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D1" w:rsidRDefault="00A23C46" w:rsidP="00481607">
      <w:pPr>
        <w:pStyle w:val="Standard"/>
        <w:spacing w:before="180" w:line="480" w:lineRule="exact"/>
        <w:jc w:val="center"/>
        <w:rPr>
          <w:rFonts w:ascii="標楷體" w:eastAsia="標楷體" w:hAnsi="標楷體" w:cs="標楷體"/>
          <w:b/>
          <w:bCs/>
          <w:sz w:val="32"/>
        </w:rPr>
      </w:pPr>
      <w:r>
        <w:rPr>
          <w:rFonts w:ascii="標楷體" w:eastAsia="標楷體" w:hAnsi="標楷體" w:cs="標楷體" w:hint="eastAsia"/>
          <w:b/>
          <w:bCs/>
          <w:sz w:val="32"/>
        </w:rPr>
        <w:t>臺灣手語/</w:t>
      </w:r>
      <w:r w:rsidR="00481607" w:rsidRPr="009D2AF4">
        <w:rPr>
          <w:rFonts w:ascii="標楷體" w:eastAsia="標楷體" w:hAnsi="標楷體" w:cs="標楷體"/>
          <w:noProof/>
          <w:sz w:val="28"/>
          <w:szCs w:val="28"/>
        </w:rPr>
        <mc:AlternateContent>
          <mc:Choice Requires="wps">
            <w:drawing>
              <wp:anchor distT="45720" distB="45720" distL="114300" distR="114300" simplePos="0" relativeHeight="251661312" behindDoc="1" locked="0" layoutInCell="1" allowOverlap="1" wp14:anchorId="22BC592E" wp14:editId="2EB603F7">
                <wp:simplePos x="0" y="0"/>
                <wp:positionH relativeFrom="column">
                  <wp:posOffset>6289124</wp:posOffset>
                </wp:positionH>
                <wp:positionV relativeFrom="paragraph">
                  <wp:posOffset>-377113</wp:posOffset>
                </wp:positionV>
                <wp:extent cx="666750" cy="4762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C592E" id="_x0000_t202" coordsize="21600,21600" o:spt="202" path="m,l,21600r21600,l21600,xe">
                <v:stroke joinstyle="miter"/>
                <v:path gradientshapeok="t" o:connecttype="rect"/>
              </v:shapetype>
              <v:shape id="文字方塊 2" o:spid="_x0000_s1026" type="#_x0000_t202" style="position:absolute;left:0;text-align:left;margin-left:495.2pt;margin-top:-29.7pt;width:52.5pt;height: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AF3DFF">
        <w:rPr>
          <w:rFonts w:ascii="標楷體" w:eastAsia="標楷體" w:hAnsi="標楷體" w:cs="標楷體"/>
          <w:b/>
          <w:bCs/>
          <w:sz w:val="32"/>
        </w:rPr>
        <w:t>本土語文/新住民語文選修課程調查表</w:t>
      </w:r>
    </w:p>
    <w:p w:rsidR="00481607" w:rsidRPr="00481607" w:rsidRDefault="00481607" w:rsidP="00481607">
      <w:pPr>
        <w:pStyle w:val="Standard"/>
        <w:spacing w:before="180" w:line="480" w:lineRule="exact"/>
        <w:jc w:val="center"/>
        <w:rPr>
          <w:rFonts w:eastAsiaTheme="minorEastAsia"/>
        </w:rPr>
      </w:pPr>
    </w:p>
    <w:tbl>
      <w:tblPr>
        <w:tblStyle w:val="ab"/>
        <w:tblW w:w="0" w:type="auto"/>
        <w:tblInd w:w="353" w:type="dxa"/>
        <w:tblLook w:val="04A0" w:firstRow="1" w:lastRow="0" w:firstColumn="1" w:lastColumn="0" w:noHBand="0" w:noVBand="1"/>
      </w:tblPr>
      <w:tblGrid>
        <w:gridCol w:w="9752"/>
      </w:tblGrid>
      <w:tr w:rsidR="00481607" w:rsidTr="000C604D">
        <w:trPr>
          <w:trHeight w:val="7883"/>
        </w:trPr>
        <w:tc>
          <w:tcPr>
            <w:tcW w:w="9752" w:type="dxa"/>
          </w:tcPr>
          <w:p w:rsidR="00481607"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481607" w:rsidRPr="007D1F3D"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w:t>
            </w:r>
            <w:proofErr w:type="gramStart"/>
            <w:r>
              <w:rPr>
                <w:rFonts w:ascii="標楷體" w:eastAsia="標楷體" w:hAnsi="標楷體" w:cs="標楷體"/>
                <w:sz w:val="28"/>
                <w:szCs w:val="28"/>
              </w:rPr>
              <w:t>語文均有其</w:t>
            </w:r>
            <w:proofErr w:type="gramEnd"/>
            <w:r>
              <w:rPr>
                <w:rFonts w:ascii="標楷體" w:eastAsia="標楷體" w:hAnsi="標楷體" w:cs="標楷體"/>
                <w:sz w:val="28"/>
                <w:szCs w:val="28"/>
              </w:rPr>
              <w:t>特色，透過語文的學習，不但可以增進親子之間的感情、凝聚家族成員的向心力，還能夠體驗多元豐富的文化生活，對不同的文化能有更多的包容和理解，最重要的是可以保存先民代</w:t>
            </w:r>
            <w:proofErr w:type="gramStart"/>
            <w:r>
              <w:rPr>
                <w:rFonts w:ascii="標楷體" w:eastAsia="標楷體" w:hAnsi="標楷體" w:cs="標楷體"/>
                <w:sz w:val="28"/>
                <w:szCs w:val="28"/>
              </w:rPr>
              <w:t>代</w:t>
            </w:r>
            <w:proofErr w:type="gramEnd"/>
            <w:r>
              <w:rPr>
                <w:rFonts w:ascii="標楷體" w:eastAsia="標楷體" w:hAnsi="標楷體" w:cs="標楷體"/>
                <w:sz w:val="28"/>
                <w:szCs w:val="28"/>
              </w:rPr>
              <w:t>相傳族群的語言及文化的資產，對與自身的文化有更多的認同與自信及進而培養跨文化多元的國際視野。</w:t>
            </w:r>
          </w:p>
          <w:p w:rsidR="00481607" w:rsidRPr="007D1F3D" w:rsidRDefault="00481607" w:rsidP="007D1F3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「多一種語言，多一種能力；多一種語言，多一種創意」，語言的學習亦是對大腦的刺激與活化，透過</w:t>
            </w:r>
            <w:r w:rsidR="00A23C46">
              <w:rPr>
                <w:rFonts w:ascii="標楷體" w:eastAsia="標楷體" w:hAnsi="標楷體" w:cs="標楷體" w:hint="eastAsia"/>
                <w:sz w:val="28"/>
                <w:szCs w:val="28"/>
              </w:rPr>
              <w:t>臺灣手語、</w:t>
            </w:r>
            <w:r>
              <w:rPr>
                <w:rFonts w:ascii="標楷體" w:eastAsia="標楷體" w:hAnsi="標楷體" w:cs="標楷體"/>
                <w:sz w:val="28"/>
                <w:szCs w:val="28"/>
              </w:rPr>
              <w:t>本土語文</w:t>
            </w:r>
            <w:r w:rsidR="008716AC">
              <w:rPr>
                <w:rFonts w:ascii="標楷體" w:eastAsia="標楷體" w:hAnsi="標楷體" w:cs="標楷體" w:hint="eastAsia"/>
                <w:sz w:val="28"/>
                <w:szCs w:val="28"/>
              </w:rPr>
              <w:t>(</w:t>
            </w:r>
            <w:r w:rsidR="008716AC" w:rsidRPr="007D1F3D">
              <w:rPr>
                <w:rFonts w:ascii="標楷體" w:eastAsia="標楷體" w:hAnsi="標楷體" w:cs="標楷體" w:hint="eastAsia"/>
                <w:sz w:val="28"/>
                <w:szCs w:val="28"/>
              </w:rPr>
              <w:t>閩南語、客家語、原住民族語</w:t>
            </w:r>
            <w:r w:rsidR="008716AC">
              <w:rPr>
                <w:rFonts w:ascii="標楷體" w:eastAsia="標楷體" w:hAnsi="標楷體" w:cs="標楷體" w:hint="eastAsia"/>
                <w:sz w:val="28"/>
                <w:szCs w:val="28"/>
              </w:rPr>
              <w:t>)及</w:t>
            </w:r>
            <w:r w:rsidRPr="007D1F3D">
              <w:rPr>
                <w:rFonts w:ascii="標楷體" w:eastAsia="標楷體" w:hAnsi="標楷體" w:cs="標楷體"/>
                <w:sz w:val="28"/>
                <w:szCs w:val="28"/>
              </w:rPr>
              <w:t>新住民語文</w:t>
            </w:r>
            <w:r>
              <w:rPr>
                <w:rFonts w:ascii="標楷體" w:eastAsia="標楷體" w:hAnsi="標楷體" w:cs="標楷體"/>
                <w:sz w:val="28"/>
                <w:szCs w:val="28"/>
              </w:rPr>
              <w:t>的學習，對於其他領域的學習都會有實質的助益。</w:t>
            </w:r>
          </w:p>
          <w:p w:rsidR="00481607" w:rsidRPr="000C604D" w:rsidRDefault="00481607" w:rsidP="000C604D">
            <w:pPr>
              <w:pStyle w:val="Web"/>
              <w:spacing w:before="0" w:after="0" w:line="480" w:lineRule="exact"/>
              <w:ind w:firstLine="560"/>
              <w:jc w:val="both"/>
              <w:rPr>
                <w:rFonts w:ascii="標楷體" w:eastAsia="標楷體" w:hAnsi="標楷體" w:cs="標楷體" w:hint="eastAsia"/>
                <w:sz w:val="28"/>
                <w:szCs w:val="28"/>
              </w:rPr>
            </w:pPr>
            <w:r w:rsidRPr="007D1F3D">
              <w:rPr>
                <w:rFonts w:ascii="標楷體" w:eastAsia="標楷體" w:hAnsi="標楷體" w:cs="標楷體"/>
                <w:sz w:val="28"/>
                <w:szCs w:val="28"/>
              </w:rPr>
              <w:t>目前本土語文流失速度非常快，語言文化等無形資產保存不易，期盼我們</w:t>
            </w:r>
            <w:proofErr w:type="gramStart"/>
            <w:r w:rsidRPr="007D1F3D">
              <w:rPr>
                <w:rFonts w:ascii="標楷體" w:eastAsia="標楷體" w:hAnsi="標楷體" w:cs="標楷體"/>
                <w:sz w:val="28"/>
                <w:szCs w:val="28"/>
              </w:rPr>
              <w:t>一</w:t>
            </w:r>
            <w:proofErr w:type="gramEnd"/>
            <w:r w:rsidRPr="007D1F3D">
              <w:rPr>
                <w:rFonts w:ascii="標楷體" w:eastAsia="標楷體" w:hAnsi="標楷體" w:cs="標楷體"/>
                <w:sz w:val="28"/>
                <w:szCs w:val="28"/>
              </w:rPr>
              <w:t>起來努力，讓本土語文</w:t>
            </w:r>
            <w:proofErr w:type="gramStart"/>
            <w:r w:rsidRPr="007D1F3D">
              <w:rPr>
                <w:rFonts w:ascii="標楷體" w:eastAsia="標楷體" w:hAnsi="標楷體" w:cs="標楷體"/>
                <w:sz w:val="28"/>
                <w:szCs w:val="28"/>
              </w:rPr>
              <w:t>淵遠流長</w:t>
            </w:r>
            <w:proofErr w:type="gramEnd"/>
            <w:r w:rsidRPr="007D1F3D">
              <w:rPr>
                <w:rFonts w:ascii="標楷體" w:eastAsia="標楷體" w:hAnsi="標楷體" w:cs="標楷體"/>
                <w:sz w:val="28"/>
                <w:szCs w:val="28"/>
              </w:rPr>
              <w:t>。而新住民語文不僅可提供新住民子女傳承母語，亦可拓展臺灣各族群修習</w:t>
            </w:r>
            <w:r>
              <w:rPr>
                <w:rFonts w:ascii="標楷體" w:eastAsia="標楷體" w:hAnsi="標楷體" w:cs="標楷體"/>
                <w:sz w:val="28"/>
                <w:szCs w:val="28"/>
              </w:rPr>
              <w:t>東南亞國家</w:t>
            </w:r>
            <w:r w:rsidRPr="007D1F3D">
              <w:rPr>
                <w:rFonts w:ascii="標楷體" w:eastAsia="標楷體" w:hAnsi="標楷體" w:cs="標楷體"/>
                <w:sz w:val="28"/>
                <w:szCs w:val="28"/>
              </w:rPr>
              <w:t>語文的環境，開啟國際理解之窗。讓我們共同豐富社會整體文化，呈現臺灣多元文化之美。期待您與孩子都能支持</w:t>
            </w:r>
            <w:proofErr w:type="gramStart"/>
            <w:r w:rsidRPr="007D1F3D">
              <w:rPr>
                <w:rFonts w:ascii="標楷體" w:eastAsia="標楷體" w:hAnsi="標楷體" w:cs="標楷體"/>
                <w:sz w:val="28"/>
                <w:szCs w:val="28"/>
              </w:rPr>
              <w:t>並選習</w:t>
            </w:r>
            <w:r w:rsidR="00A23C46">
              <w:rPr>
                <w:rFonts w:ascii="標楷體" w:eastAsia="標楷體" w:hAnsi="標楷體" w:cs="標楷體" w:hint="eastAsia"/>
                <w:sz w:val="28"/>
                <w:szCs w:val="28"/>
              </w:rPr>
              <w:t>臺灣</w:t>
            </w:r>
            <w:proofErr w:type="gramEnd"/>
            <w:r w:rsidR="00A23C46">
              <w:rPr>
                <w:rFonts w:ascii="標楷體" w:eastAsia="標楷體" w:hAnsi="標楷體" w:cs="標楷體" w:hint="eastAsia"/>
                <w:sz w:val="28"/>
                <w:szCs w:val="28"/>
              </w:rPr>
              <w:t>手語、</w:t>
            </w:r>
            <w:r w:rsidRPr="007D1F3D">
              <w:rPr>
                <w:rFonts w:ascii="標楷體" w:eastAsia="標楷體" w:hAnsi="標楷體" w:cs="標楷體"/>
                <w:sz w:val="28"/>
                <w:szCs w:val="28"/>
              </w:rPr>
              <w:t>本土語文</w:t>
            </w:r>
            <w:r w:rsidR="00B87189">
              <w:rPr>
                <w:rFonts w:ascii="標楷體" w:eastAsia="標楷體" w:hAnsi="標楷體" w:cs="標楷體" w:hint="eastAsia"/>
                <w:sz w:val="28"/>
                <w:szCs w:val="28"/>
              </w:rPr>
              <w:t>或</w:t>
            </w:r>
            <w:r w:rsidRPr="007D1F3D">
              <w:rPr>
                <w:rFonts w:ascii="標楷體" w:eastAsia="標楷體" w:hAnsi="標楷體" w:cs="標楷體"/>
                <w:sz w:val="28"/>
                <w:szCs w:val="28"/>
              </w:rPr>
              <w:t>新住民語文，感謝您！</w:t>
            </w:r>
          </w:p>
        </w:tc>
      </w:tr>
    </w:tbl>
    <w:p w:rsidR="00230ED1" w:rsidRDefault="000772C8" w:rsidP="000772C8">
      <w:pPr>
        <w:jc w:val="center"/>
        <w:rPr>
          <w:rFonts w:ascii="標楷體" w:eastAsia="標楷體" w:hAnsi="標楷體" w:cs="標楷體"/>
          <w:b/>
          <w:bCs/>
          <w:sz w:val="32"/>
        </w:rPr>
      </w:pPr>
      <w:r>
        <w:rPr>
          <w:rFonts w:ascii="標楷體" w:eastAsia="標楷體" w:hAnsi="標楷體" w:cs="標楷體"/>
          <w:b/>
          <w:bCs/>
          <w:sz w:val="32"/>
        </w:rPr>
        <w:br w:type="page"/>
      </w:r>
      <w:r w:rsidRPr="009D2AF4">
        <w:rPr>
          <w:rFonts w:ascii="標楷體" w:eastAsia="標楷體" w:hAnsi="標楷體" w:cs="標楷體"/>
          <w:noProof/>
          <w:sz w:val="28"/>
          <w:szCs w:val="28"/>
        </w:rPr>
        <w:lastRenderedPageBreak/>
        <mc:AlternateContent>
          <mc:Choice Requires="wps">
            <w:drawing>
              <wp:anchor distT="45720" distB="45720" distL="114300" distR="114300" simplePos="0" relativeHeight="251663360" behindDoc="1" locked="0" layoutInCell="1" allowOverlap="1" wp14:anchorId="6D48BF72" wp14:editId="1AE57612">
                <wp:simplePos x="0" y="0"/>
                <wp:positionH relativeFrom="column">
                  <wp:posOffset>6338945</wp:posOffset>
                </wp:positionH>
                <wp:positionV relativeFrom="paragraph">
                  <wp:posOffset>-400968</wp:posOffset>
                </wp:positionV>
                <wp:extent cx="666750" cy="47625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BF72" id="_x0000_s1027" type="#_x0000_t202" style="position:absolute;left:0;text-align:left;margin-left:499.15pt;margin-top:-31.55pt;width:52.5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E34F32" w:rsidRPr="00D876E4">
        <w:rPr>
          <w:rFonts w:ascii="標楷體" w:eastAsia="標楷體" w:hAnsi="標楷體" w:cs="標楷體" w:hint="eastAsia"/>
          <w:b/>
          <w:bCs/>
          <w:sz w:val="32"/>
        </w:rPr>
        <w:t>1</w:t>
      </w:r>
      <w:r w:rsidR="001B628D" w:rsidRPr="00D876E4">
        <w:rPr>
          <w:rFonts w:ascii="標楷體" w:eastAsia="標楷體" w:hAnsi="標楷體" w:cs="標楷體" w:hint="eastAsia"/>
          <w:b/>
          <w:bCs/>
          <w:sz w:val="32"/>
        </w:rPr>
        <w:t>1</w:t>
      </w:r>
      <w:r w:rsidR="008A74AD">
        <w:rPr>
          <w:rFonts w:ascii="標楷體" w:eastAsia="標楷體" w:hAnsi="標楷體" w:cs="標楷體" w:hint="eastAsia"/>
          <w:b/>
          <w:bCs/>
          <w:sz w:val="32"/>
        </w:rPr>
        <w:t>1</w:t>
      </w:r>
      <w:r w:rsidR="00AF3DFF" w:rsidRPr="00D876E4">
        <w:rPr>
          <w:rFonts w:ascii="標楷體" w:eastAsia="標楷體" w:hAnsi="標楷體" w:cs="標楷體"/>
          <w:b/>
          <w:bCs/>
          <w:sz w:val="32"/>
        </w:rPr>
        <w:t>學年度</w:t>
      </w:r>
      <w:r w:rsidR="00A65037">
        <w:rPr>
          <w:rFonts w:ascii="標楷體" w:eastAsia="標楷體" w:hAnsi="標楷體" w:cs="標楷體" w:hint="eastAsia"/>
          <w:b/>
          <w:bCs/>
          <w:sz w:val="32"/>
        </w:rPr>
        <w:t xml:space="preserve">(    </w:t>
      </w:r>
      <w:r w:rsidR="00A23C46">
        <w:rPr>
          <w:rFonts w:ascii="標楷體" w:eastAsia="標楷體" w:hAnsi="標楷體" w:cs="標楷體" w:hint="eastAsia"/>
          <w:b/>
          <w:bCs/>
          <w:sz w:val="32"/>
        </w:rPr>
        <w:t xml:space="preserve">  </w:t>
      </w:r>
      <w:r w:rsidR="00A65037">
        <w:rPr>
          <w:rFonts w:ascii="標楷體" w:eastAsia="標楷體" w:hAnsi="標楷體" w:cs="標楷體" w:hint="eastAsia"/>
          <w:b/>
          <w:bCs/>
          <w:sz w:val="32"/>
        </w:rPr>
        <w:t>)</w:t>
      </w:r>
      <w:r w:rsidR="00A65037" w:rsidRPr="00D876E4">
        <w:rPr>
          <w:rFonts w:ascii="標楷體" w:eastAsia="標楷體" w:hAnsi="標楷體" w:cs="標楷體"/>
          <w:b/>
          <w:bCs/>
          <w:sz w:val="32"/>
        </w:rPr>
        <w:t>國小</w:t>
      </w:r>
      <w:r w:rsidR="00916453">
        <w:rPr>
          <w:rFonts w:ascii="標楷體" w:eastAsia="標楷體" w:hAnsi="標楷體" w:cs="標楷體" w:hint="eastAsia"/>
          <w:b/>
          <w:bCs/>
          <w:sz w:val="32"/>
        </w:rPr>
        <w:t>臺灣手語/</w:t>
      </w:r>
      <w:r w:rsidR="00AF3DFF" w:rsidRPr="00D876E4">
        <w:rPr>
          <w:rFonts w:ascii="標楷體" w:eastAsia="標楷體" w:hAnsi="標楷體" w:cs="標楷體"/>
          <w:b/>
          <w:bCs/>
          <w:sz w:val="32"/>
        </w:rPr>
        <w:t>本土語文/新住民語文選修課程調查表</w:t>
      </w:r>
    </w:p>
    <w:tbl>
      <w:tblPr>
        <w:tblStyle w:val="ab"/>
        <w:tblW w:w="0" w:type="auto"/>
        <w:jc w:val="center"/>
        <w:tblLook w:val="04A0" w:firstRow="1" w:lastRow="0" w:firstColumn="1" w:lastColumn="0" w:noHBand="0" w:noVBand="1"/>
      </w:tblPr>
      <w:tblGrid>
        <w:gridCol w:w="1271"/>
        <w:gridCol w:w="3544"/>
        <w:gridCol w:w="1559"/>
        <w:gridCol w:w="4082"/>
      </w:tblGrid>
      <w:tr w:rsidR="00A65037" w:rsidTr="008066E3">
        <w:trPr>
          <w:trHeight w:val="546"/>
          <w:jc w:val="center"/>
        </w:trPr>
        <w:tc>
          <w:tcPr>
            <w:tcW w:w="1271" w:type="dxa"/>
            <w:vAlign w:val="center"/>
          </w:tcPr>
          <w:p w:rsidR="00A65037" w:rsidRPr="00447F12" w:rsidRDefault="00A65037" w:rsidP="00447F12">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班級</w:t>
            </w:r>
          </w:p>
        </w:tc>
        <w:tc>
          <w:tcPr>
            <w:tcW w:w="3544" w:type="dxa"/>
            <w:vAlign w:val="center"/>
          </w:tcPr>
          <w:p w:rsidR="00A65037" w:rsidRPr="00447F12" w:rsidRDefault="00A65037" w:rsidP="00447F12">
            <w:pPr>
              <w:pStyle w:val="Standard"/>
              <w:jc w:val="both"/>
              <w:rPr>
                <w:rFonts w:ascii="標楷體" w:eastAsia="標楷體" w:hAnsi="標楷體" w:cs="標楷體"/>
                <w:bCs/>
                <w:sz w:val="28"/>
                <w:szCs w:val="28"/>
              </w:rPr>
            </w:pPr>
            <w:r w:rsidRPr="00447F12">
              <w:rPr>
                <w:rFonts w:ascii="標楷體" w:eastAsia="標楷體" w:hAnsi="標楷體" w:cs="標楷體"/>
                <w:bCs/>
                <w:sz w:val="28"/>
                <w:szCs w:val="28"/>
              </w:rPr>
              <w:t>(    )年 (    )班</w:t>
            </w:r>
          </w:p>
        </w:tc>
        <w:tc>
          <w:tcPr>
            <w:tcW w:w="1559" w:type="dxa"/>
            <w:vAlign w:val="center"/>
          </w:tcPr>
          <w:p w:rsidR="00A65037" w:rsidRPr="00447F12" w:rsidRDefault="00A65037" w:rsidP="004E3E0A">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學生姓名</w:t>
            </w:r>
          </w:p>
        </w:tc>
        <w:tc>
          <w:tcPr>
            <w:tcW w:w="4082" w:type="dxa"/>
            <w:vAlign w:val="center"/>
          </w:tcPr>
          <w:p w:rsidR="00A65037" w:rsidRPr="00447F12" w:rsidRDefault="00A65037" w:rsidP="00447F12">
            <w:pPr>
              <w:pStyle w:val="Standard"/>
              <w:jc w:val="center"/>
              <w:rPr>
                <w:rFonts w:ascii="標楷體" w:eastAsia="標楷體" w:hAnsi="標楷體" w:cs="標楷體"/>
                <w:bCs/>
                <w:sz w:val="28"/>
                <w:szCs w:val="28"/>
              </w:rPr>
            </w:pPr>
          </w:p>
        </w:tc>
      </w:tr>
    </w:tbl>
    <w:p w:rsidR="00D7363A" w:rsidRDefault="00D7363A"/>
    <w:tbl>
      <w:tblPr>
        <w:tblStyle w:val="ab"/>
        <w:tblW w:w="0" w:type="auto"/>
        <w:jc w:val="center"/>
        <w:tblCellMar>
          <w:left w:w="57" w:type="dxa"/>
          <w:right w:w="57" w:type="dxa"/>
        </w:tblCellMar>
        <w:tblLook w:val="04A0" w:firstRow="1" w:lastRow="0" w:firstColumn="1" w:lastColumn="0" w:noHBand="0" w:noVBand="1"/>
      </w:tblPr>
      <w:tblGrid>
        <w:gridCol w:w="1129"/>
        <w:gridCol w:w="1276"/>
        <w:gridCol w:w="8051"/>
      </w:tblGrid>
      <w:tr w:rsidR="00A65037" w:rsidRPr="00802CEC" w:rsidTr="001142BE">
        <w:trPr>
          <w:trHeight w:val="474"/>
          <w:jc w:val="center"/>
        </w:trPr>
        <w:tc>
          <w:tcPr>
            <w:tcW w:w="1129" w:type="dxa"/>
            <w:shd w:val="clear" w:color="auto" w:fill="D9D9D9" w:themeFill="background1" w:themeFillShade="D9"/>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語言別</w:t>
            </w:r>
          </w:p>
        </w:tc>
        <w:tc>
          <w:tcPr>
            <w:tcW w:w="9327" w:type="dxa"/>
            <w:gridSpan w:val="2"/>
            <w:shd w:val="clear" w:color="auto" w:fill="D9D9D9" w:themeFill="background1" w:themeFillShade="D9"/>
            <w:vAlign w:val="center"/>
          </w:tcPr>
          <w:p w:rsidR="00A65037"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語系(請擇</w:t>
            </w:r>
            <w:proofErr w:type="gramStart"/>
            <w:r w:rsidRPr="00802CEC">
              <w:rPr>
                <w:rFonts w:ascii="標楷體" w:eastAsia="標楷體" w:hAnsi="標楷體" w:cs="標楷體" w:hint="eastAsia"/>
                <w:bCs/>
              </w:rPr>
              <w:t>一</w:t>
            </w:r>
            <w:proofErr w:type="gramEnd"/>
            <w:r w:rsidRPr="00802CEC">
              <w:rPr>
                <w:rFonts w:ascii="標楷體" w:eastAsia="標楷體" w:hAnsi="標楷體" w:cs="標楷體" w:hint="eastAsia"/>
                <w:bCs/>
              </w:rPr>
              <w:t>勾選)</w:t>
            </w:r>
          </w:p>
        </w:tc>
      </w:tr>
      <w:tr w:rsidR="000C604D" w:rsidRPr="00802CEC" w:rsidTr="000C604D">
        <w:trPr>
          <w:trHeight w:val="474"/>
          <w:jc w:val="center"/>
        </w:trPr>
        <w:tc>
          <w:tcPr>
            <w:tcW w:w="10456" w:type="dxa"/>
            <w:gridSpan w:val="3"/>
            <w:shd w:val="clear" w:color="auto" w:fill="auto"/>
            <w:vAlign w:val="center"/>
          </w:tcPr>
          <w:p w:rsidR="000C604D" w:rsidRPr="00802CEC" w:rsidRDefault="000C604D" w:rsidP="000C604D">
            <w:pPr>
              <w:pStyle w:val="Standard"/>
              <w:jc w:val="both"/>
              <w:rPr>
                <w:rFonts w:ascii="標楷體" w:eastAsia="標楷體" w:hAnsi="標楷體" w:cs="標楷體" w:hint="eastAsia"/>
                <w:bCs/>
              </w:rPr>
            </w:pPr>
            <w:r>
              <w:rPr>
                <w:rFonts w:ascii="標楷體" w:eastAsia="標楷體" w:hAnsi="標楷體" w:cs="標楷體" w:hint="eastAsia"/>
                <w:bCs/>
              </w:rPr>
              <w:t>□臺灣手語</w:t>
            </w:r>
          </w:p>
        </w:tc>
      </w:tr>
      <w:tr w:rsidR="00A65037" w:rsidRPr="00802CEC" w:rsidTr="00B752CE">
        <w:trPr>
          <w:trHeight w:val="488"/>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閩南語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w:t>
            </w:r>
            <w:r w:rsidR="003F338E">
              <w:rPr>
                <w:rFonts w:ascii="標楷體" w:eastAsia="標楷體" w:hAnsi="標楷體" w:cs="標楷體" w:hint="eastAsia"/>
                <w:bCs/>
              </w:rPr>
              <w:t>閩南語</w:t>
            </w:r>
          </w:p>
        </w:tc>
      </w:tr>
      <w:tr w:rsidR="00A65037" w:rsidRPr="00802CEC" w:rsidTr="00B752CE">
        <w:trPr>
          <w:trHeight w:val="566"/>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rPr>
              <w:t>客家語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□四</w:t>
            </w:r>
            <w:proofErr w:type="gramStart"/>
            <w:r w:rsidRPr="00802CEC">
              <w:rPr>
                <w:rFonts w:ascii="標楷體" w:eastAsia="標楷體" w:hAnsi="標楷體" w:cs="標楷體" w:hint="eastAsia"/>
                <w:bCs/>
              </w:rPr>
              <w:t>縣腔</w:t>
            </w:r>
            <w:proofErr w:type="gramEnd"/>
            <w:r w:rsidR="003F338E">
              <w:rPr>
                <w:rFonts w:ascii="標楷體" w:eastAsia="標楷體" w:hAnsi="標楷體" w:cs="標楷體" w:hint="eastAsia"/>
                <w:bCs/>
              </w:rPr>
              <w:t xml:space="preserve">　</w:t>
            </w:r>
            <w:r w:rsidRPr="00802CEC">
              <w:rPr>
                <w:rFonts w:ascii="標楷體" w:eastAsia="標楷體" w:hAnsi="標楷體" w:cs="標楷體" w:hint="eastAsia"/>
                <w:bCs/>
              </w:rPr>
              <w:t>□南四</w:t>
            </w:r>
            <w:proofErr w:type="gramStart"/>
            <w:r w:rsidRPr="00802CEC">
              <w:rPr>
                <w:rFonts w:ascii="標楷體" w:eastAsia="標楷體" w:hAnsi="標楷體" w:cs="標楷體" w:hint="eastAsia"/>
                <w:bCs/>
              </w:rPr>
              <w:t>縣腔</w:t>
            </w:r>
            <w:proofErr w:type="gramEnd"/>
            <w:r w:rsidR="003F338E">
              <w:rPr>
                <w:rFonts w:ascii="標楷體" w:eastAsia="標楷體" w:hAnsi="標楷體" w:cs="標楷體" w:hint="eastAsia"/>
                <w:bCs/>
              </w:rPr>
              <w:t xml:space="preserve">　</w:t>
            </w:r>
            <w:r w:rsidRPr="00802CEC">
              <w:rPr>
                <w:rFonts w:ascii="標楷體" w:eastAsia="標楷體" w:hAnsi="標楷體" w:cs="標楷體" w:hint="eastAsia"/>
                <w:bCs/>
              </w:rPr>
              <w:t>□</w:t>
            </w:r>
            <w:proofErr w:type="gramStart"/>
            <w:r w:rsidRPr="00802CEC">
              <w:rPr>
                <w:rFonts w:ascii="標楷體" w:eastAsia="標楷體" w:hAnsi="標楷體" w:cs="標楷體" w:hint="eastAsia"/>
                <w:bCs/>
              </w:rPr>
              <w:t>海陸</w:t>
            </w:r>
            <w:proofErr w:type="gramEnd"/>
            <w:r w:rsidRPr="00802CEC">
              <w:rPr>
                <w:rFonts w:ascii="標楷體" w:eastAsia="標楷體" w:hAnsi="標楷體" w:cs="標楷體" w:hint="eastAsia"/>
                <w:bCs/>
              </w:rPr>
              <w:t>腔</w:t>
            </w:r>
            <w:r w:rsidR="003F338E">
              <w:rPr>
                <w:rFonts w:ascii="標楷體" w:eastAsia="標楷體" w:hAnsi="標楷體" w:cs="標楷體" w:hint="eastAsia"/>
                <w:bCs/>
              </w:rPr>
              <w:t xml:space="preserve">　</w:t>
            </w:r>
            <w:r w:rsidRPr="00802CEC">
              <w:rPr>
                <w:rFonts w:ascii="標楷體" w:eastAsia="標楷體" w:hAnsi="標楷體" w:cs="標楷體" w:hint="eastAsia"/>
                <w:bCs/>
              </w:rPr>
              <w:t>□</w:t>
            </w:r>
            <w:proofErr w:type="gramStart"/>
            <w:r w:rsidRPr="00802CEC">
              <w:rPr>
                <w:rFonts w:ascii="標楷體" w:eastAsia="標楷體" w:hAnsi="標楷體" w:cs="標楷體" w:hint="eastAsia"/>
                <w:bCs/>
              </w:rPr>
              <w:t>饒平</w:t>
            </w:r>
            <w:proofErr w:type="gramEnd"/>
            <w:r w:rsidRPr="00802CEC">
              <w:rPr>
                <w:rFonts w:ascii="標楷體" w:eastAsia="標楷體" w:hAnsi="標楷體" w:cs="標楷體" w:hint="eastAsia"/>
                <w:bCs/>
              </w:rPr>
              <w:t>腔</w:t>
            </w:r>
            <w:r w:rsidR="003F338E">
              <w:rPr>
                <w:rFonts w:ascii="標楷體" w:eastAsia="標楷體" w:hAnsi="標楷體" w:cs="標楷體" w:hint="eastAsia"/>
                <w:bCs/>
              </w:rPr>
              <w:t xml:space="preserve">　</w:t>
            </w:r>
            <w:r w:rsidRPr="00802CEC">
              <w:rPr>
                <w:rFonts w:ascii="標楷體" w:eastAsia="標楷體" w:hAnsi="標楷體" w:cs="標楷體" w:hint="eastAsia"/>
                <w:bCs/>
              </w:rPr>
              <w:t>□詔安腔</w:t>
            </w:r>
            <w:r w:rsidR="003F338E">
              <w:rPr>
                <w:rFonts w:ascii="標楷體" w:eastAsia="標楷體" w:hAnsi="標楷體" w:cs="標楷體" w:hint="eastAsia"/>
                <w:bCs/>
              </w:rPr>
              <w:t xml:space="preserve">　</w:t>
            </w:r>
            <w:r w:rsidRPr="00802CEC">
              <w:rPr>
                <w:rFonts w:ascii="標楷體" w:eastAsia="標楷體" w:hAnsi="標楷體" w:cs="標楷體" w:hint="eastAsia"/>
                <w:bCs/>
              </w:rPr>
              <w:t>□大埔腔</w:t>
            </w:r>
          </w:p>
        </w:tc>
      </w:tr>
      <w:tr w:rsidR="002B58DF" w:rsidRPr="00802CEC" w:rsidTr="001142BE">
        <w:trPr>
          <w:jc w:val="center"/>
        </w:trPr>
        <w:tc>
          <w:tcPr>
            <w:tcW w:w="1129" w:type="dxa"/>
            <w:vMerge w:val="restart"/>
            <w:vAlign w:val="center"/>
          </w:tcPr>
          <w:p w:rsidR="002B58DF"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原住民</w:t>
            </w:r>
            <w:r w:rsidR="003F338E">
              <w:rPr>
                <w:rFonts w:ascii="標楷體" w:eastAsia="標楷體" w:hAnsi="標楷體" w:cs="標楷體" w:hint="eastAsia"/>
                <w:bCs/>
              </w:rPr>
              <w:t>族</w:t>
            </w:r>
            <w:r w:rsidRPr="00802CEC">
              <w:rPr>
                <w:rFonts w:ascii="標楷體" w:eastAsia="標楷體" w:hAnsi="標楷體" w:cs="標楷體" w:hint="eastAsia"/>
                <w:bCs/>
              </w:rPr>
              <w:t>語</w:t>
            </w: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阿美族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南勢阿美語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秀姑巒阿美語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海岸阿美語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馬蘭阿美語</w:t>
            </w:r>
            <w:proofErr w:type="gramEnd"/>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恆春阿美語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泰雅族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賽考利克泰雅語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澤敖利泰雅語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四季泰雅語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宜蘭澤敖利泰雅語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汶水泰雅語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萬大泰雅語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802CEC"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排灣族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東排</w:t>
            </w:r>
            <w:proofErr w:type="gramStart"/>
            <w:r w:rsidR="00802CEC" w:rsidRPr="00802CEC">
              <w:rPr>
                <w:rFonts w:ascii="標楷體" w:eastAsia="標楷體" w:hAnsi="標楷體" w:cs="標楷體" w:hint="eastAsia"/>
                <w:bCs/>
              </w:rPr>
              <w:t>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北排灣語</w:t>
            </w:r>
            <w:proofErr w:type="gramEnd"/>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中</w:t>
            </w:r>
            <w:proofErr w:type="gramStart"/>
            <w:r w:rsidR="00802CEC" w:rsidRPr="00802CEC">
              <w:rPr>
                <w:rFonts w:ascii="標楷體" w:eastAsia="標楷體" w:hAnsi="標楷體" w:cs="標楷體" w:hint="eastAsia"/>
                <w:bCs/>
              </w:rPr>
              <w:t>排灣</w:t>
            </w:r>
            <w:proofErr w:type="gramEnd"/>
            <w:r w:rsidR="00802CEC" w:rsidRPr="00802CEC">
              <w:rPr>
                <w:rFonts w:ascii="標楷體" w:eastAsia="標楷體" w:hAnsi="標楷體" w:cs="標楷體" w:hint="eastAsia"/>
                <w:bCs/>
              </w:rPr>
              <w:t>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南</w:t>
            </w:r>
            <w:proofErr w:type="gramStart"/>
            <w:r w:rsidR="00802CEC" w:rsidRPr="00802CEC">
              <w:rPr>
                <w:rFonts w:ascii="標楷體" w:eastAsia="標楷體" w:hAnsi="標楷體" w:cs="標楷體" w:hint="eastAsia"/>
                <w:bCs/>
              </w:rPr>
              <w:t>排灣</w:t>
            </w:r>
            <w:proofErr w:type="gramEnd"/>
            <w:r w:rsidR="00802CEC" w:rsidRPr="00802CEC">
              <w:rPr>
                <w:rFonts w:ascii="標楷體" w:eastAsia="標楷體" w:hAnsi="標楷體" w:cs="標楷體" w:hint="eastAsia"/>
                <w:bCs/>
              </w:rPr>
              <w:t>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布農族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卓群布農</w:t>
            </w:r>
            <w:proofErr w:type="gramEnd"/>
            <w:r w:rsidR="00802CEC" w:rsidRPr="00802CEC">
              <w:rPr>
                <w:rFonts w:ascii="標楷體" w:eastAsia="標楷體" w:hAnsi="標楷體" w:cs="標楷體" w:hint="eastAsia"/>
                <w:bCs/>
              </w:rPr>
              <w:t>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卡群</w:t>
            </w:r>
            <w:proofErr w:type="gramEnd"/>
            <w:r w:rsidR="00802CEC" w:rsidRPr="00802CEC">
              <w:rPr>
                <w:rFonts w:ascii="標楷體" w:eastAsia="標楷體" w:hAnsi="標楷體" w:cs="標楷體" w:hint="eastAsia"/>
                <w:bCs/>
              </w:rPr>
              <w:t>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丹群</w:t>
            </w:r>
            <w:proofErr w:type="gramEnd"/>
            <w:r w:rsidR="00802CEC" w:rsidRPr="00802CEC">
              <w:rPr>
                <w:rFonts w:ascii="標楷體" w:eastAsia="標楷體" w:hAnsi="標楷體" w:cs="標楷體" w:hint="eastAsia"/>
                <w:bCs/>
              </w:rPr>
              <w:t>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巒群</w:t>
            </w:r>
            <w:proofErr w:type="gramEnd"/>
            <w:r w:rsidR="00802CEC" w:rsidRPr="00802CEC">
              <w:rPr>
                <w:rFonts w:ascii="標楷體" w:eastAsia="標楷體" w:hAnsi="標楷體" w:cs="標楷體" w:hint="eastAsia"/>
                <w:bCs/>
              </w:rPr>
              <w:t>布農語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郡群布</w:t>
            </w:r>
            <w:proofErr w:type="gramEnd"/>
            <w:r w:rsidR="00802CEC" w:rsidRPr="00802CEC">
              <w:rPr>
                <w:rFonts w:ascii="標楷體" w:eastAsia="標楷體" w:hAnsi="標楷體" w:cs="標楷體" w:hint="eastAsia"/>
                <w:bCs/>
              </w:rPr>
              <w:t>農語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卑南族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南王卑南</w:t>
            </w:r>
            <w:proofErr w:type="gramEnd"/>
            <w:r w:rsidR="00802CEC" w:rsidRPr="00802CEC">
              <w:rPr>
                <w:rFonts w:ascii="標楷體" w:eastAsia="標楷體" w:hAnsi="標楷體" w:cs="標楷體" w:hint="eastAsia"/>
                <w:bCs/>
              </w:rPr>
              <w:t>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知本卑南語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proofErr w:type="gramStart"/>
            <w:r w:rsidR="00802CEC" w:rsidRPr="00802CEC">
              <w:rPr>
                <w:rFonts w:ascii="標楷體" w:eastAsia="標楷體" w:hAnsi="標楷體" w:cs="標楷體" w:hint="eastAsia"/>
                <w:bCs/>
              </w:rPr>
              <w:t>西群</w:t>
            </w:r>
            <w:proofErr w:type="gramEnd"/>
            <w:r w:rsidR="00802CEC" w:rsidRPr="00802CEC">
              <w:rPr>
                <w:rFonts w:ascii="標楷體" w:eastAsia="標楷體" w:hAnsi="標楷體" w:cs="標楷體" w:hint="eastAsia"/>
                <w:bCs/>
              </w:rPr>
              <w:t>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建和</w:t>
            </w:r>
            <w:proofErr w:type="gramStart"/>
            <w:r w:rsidR="00802CEC" w:rsidRPr="00802CEC">
              <w:rPr>
                <w:rFonts w:ascii="標楷體" w:eastAsia="標楷體" w:hAnsi="標楷體" w:cs="標楷體" w:hint="eastAsia"/>
                <w:bCs/>
              </w:rPr>
              <w:t>卑</w:t>
            </w:r>
            <w:proofErr w:type="gramEnd"/>
            <w:r w:rsidR="00802CEC" w:rsidRPr="00802CEC">
              <w:rPr>
                <w:rFonts w:ascii="標楷體" w:eastAsia="標楷體" w:hAnsi="標楷體" w:cs="標楷體" w:hint="eastAsia"/>
                <w:bCs/>
              </w:rPr>
              <w:t>南語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魯凱族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霧</w:t>
            </w:r>
            <w:proofErr w:type="gramStart"/>
            <w:r w:rsidR="00802CEC" w:rsidRPr="00802CEC">
              <w:rPr>
                <w:rFonts w:ascii="標楷體" w:eastAsia="標楷體" w:hAnsi="標楷體" w:cs="標楷體" w:hint="eastAsia"/>
                <w:bCs/>
              </w:rPr>
              <w:t>臺</w:t>
            </w:r>
            <w:proofErr w:type="gramEnd"/>
            <w:r w:rsidR="00802CEC" w:rsidRPr="00802CEC">
              <w:rPr>
                <w:rFonts w:ascii="標楷體" w:eastAsia="標楷體" w:hAnsi="標楷體" w:cs="標楷體" w:hint="eastAsia"/>
                <w:bCs/>
              </w:rPr>
              <w:t>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大武魯凱語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多納魯凱語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茂林魯凱語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萬山魯凱語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賽德克族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都</w:t>
            </w:r>
            <w:proofErr w:type="gramStart"/>
            <w:r w:rsidR="00802CEC" w:rsidRPr="00802CEC">
              <w:rPr>
                <w:rFonts w:ascii="標楷體" w:eastAsia="標楷體" w:hAnsi="標楷體" w:cs="標楷體" w:hint="eastAsia"/>
                <w:bCs/>
              </w:rPr>
              <w:t>達語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德固達</w:t>
            </w:r>
            <w:proofErr w:type="gramEnd"/>
            <w:r w:rsidR="00802CEC" w:rsidRPr="00802CEC">
              <w:rPr>
                <w:rFonts w:ascii="標楷體" w:eastAsia="標楷體" w:hAnsi="標楷體" w:cs="標楷體" w:hint="eastAsia"/>
                <w:bCs/>
              </w:rPr>
              <w:t>雅語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w:t>
            </w:r>
            <w:proofErr w:type="gramStart"/>
            <w:r w:rsidR="00802CEC" w:rsidRPr="00802CEC">
              <w:rPr>
                <w:rFonts w:ascii="標楷體" w:eastAsia="標楷體" w:hAnsi="標楷體" w:cs="標楷體" w:hint="eastAsia"/>
                <w:bCs/>
              </w:rPr>
              <w:t>路固</w:t>
            </w:r>
            <w:proofErr w:type="gramEnd"/>
            <w:r w:rsidR="00802CEC" w:rsidRPr="00802CEC">
              <w:rPr>
                <w:rFonts w:ascii="標楷體" w:eastAsia="標楷體" w:hAnsi="標楷體" w:cs="標楷體" w:hint="eastAsia"/>
                <w:bCs/>
              </w:rPr>
              <w:t>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其他族語</w:t>
            </w:r>
          </w:p>
        </w:tc>
        <w:tc>
          <w:tcPr>
            <w:tcW w:w="8051" w:type="dxa"/>
            <w:vAlign w:val="center"/>
          </w:tcPr>
          <w:p w:rsidR="00802CEC" w:rsidRPr="00802CEC" w:rsidRDefault="00802CEC" w:rsidP="0019278C">
            <w:pPr>
              <w:pStyle w:val="Standard"/>
              <w:rPr>
                <w:rFonts w:ascii="標楷體" w:eastAsia="標楷體" w:hAnsi="標楷體" w:cs="標楷體"/>
                <w:bCs/>
              </w:rPr>
            </w:pPr>
            <w:r w:rsidRPr="00802CEC">
              <w:rPr>
                <w:rFonts w:ascii="標楷體" w:eastAsia="標楷體" w:hAnsi="標楷體" w:cs="標楷體" w:hint="eastAsia"/>
                <w:bCs/>
              </w:rPr>
              <w:t>□鄒語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proofErr w:type="gramStart"/>
            <w:r w:rsidRPr="00802CEC">
              <w:rPr>
                <w:rFonts w:ascii="標楷體" w:eastAsia="標楷體" w:hAnsi="標楷體" w:cs="標楷體" w:hint="eastAsia"/>
                <w:bCs/>
              </w:rPr>
              <w:t>賽夏語</w:t>
            </w:r>
            <w:proofErr w:type="gramEnd"/>
            <w:r w:rsidR="00E9127E">
              <w:rPr>
                <w:rFonts w:ascii="標楷體" w:eastAsia="標楷體" w:hAnsi="標楷體" w:cs="標楷體" w:hint="eastAsia"/>
                <w:bCs/>
              </w:rPr>
              <w:t xml:space="preserve">　</w:t>
            </w:r>
            <w:r w:rsidRPr="00802CEC">
              <w:rPr>
                <w:rFonts w:ascii="標楷體" w:eastAsia="標楷體" w:hAnsi="標楷體" w:cs="標楷體" w:hint="eastAsia"/>
                <w:bCs/>
              </w:rPr>
              <w:t>□雅美語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邵語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噶</w:t>
            </w:r>
            <w:proofErr w:type="gramStart"/>
            <w:r w:rsidRPr="00802CEC">
              <w:rPr>
                <w:rFonts w:ascii="標楷體" w:eastAsia="標楷體" w:hAnsi="標楷體" w:cs="標楷體" w:hint="eastAsia"/>
                <w:bCs/>
              </w:rPr>
              <w:t>瑪蘭</w:t>
            </w:r>
            <w:proofErr w:type="gramEnd"/>
            <w:r w:rsidRPr="00802CEC">
              <w:rPr>
                <w:rFonts w:ascii="標楷體" w:eastAsia="標楷體" w:hAnsi="標楷體" w:cs="標楷體" w:hint="eastAsia"/>
                <w:bCs/>
              </w:rPr>
              <w:t>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太魯閣語</w:t>
            </w:r>
          </w:p>
          <w:p w:rsidR="002B58DF" w:rsidRPr="00E9127E" w:rsidRDefault="00802CEC" w:rsidP="0019278C">
            <w:pPr>
              <w:pStyle w:val="Standard"/>
              <w:rPr>
                <w:rFonts w:ascii="標楷體" w:eastAsia="標楷體" w:hAnsi="標楷體" w:cs="標楷體"/>
                <w:bCs/>
              </w:rPr>
            </w:pPr>
            <w:r w:rsidRPr="00802CEC">
              <w:rPr>
                <w:rFonts w:ascii="標楷體" w:eastAsia="標楷體" w:hAnsi="標楷體" w:cs="標楷體" w:hint="eastAsia"/>
                <w:bCs/>
              </w:rPr>
              <w:t>□撒奇萊雅語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proofErr w:type="gramStart"/>
            <w:r w:rsidR="008066E3" w:rsidRPr="00802CEC">
              <w:rPr>
                <w:rFonts w:ascii="標楷體" w:eastAsia="標楷體" w:hAnsi="標楷體" w:cs="標楷體" w:hint="eastAsia"/>
                <w:bCs/>
              </w:rPr>
              <w:t>拉</w:t>
            </w:r>
            <w:r w:rsidRPr="00802CEC">
              <w:rPr>
                <w:rFonts w:ascii="標楷體" w:eastAsia="標楷體" w:hAnsi="標楷體" w:cs="標楷體" w:hint="eastAsia"/>
                <w:bCs/>
              </w:rPr>
              <w:t>阿魯哇語</w:t>
            </w:r>
            <w:proofErr w:type="gramEnd"/>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卡那卡那富語</w:t>
            </w:r>
          </w:p>
        </w:tc>
      </w:tr>
      <w:tr w:rsidR="00A65037" w:rsidRPr="00802CEC" w:rsidTr="00B752CE">
        <w:trPr>
          <w:trHeight w:val="534"/>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新</w:t>
            </w:r>
            <w:proofErr w:type="gramStart"/>
            <w:r w:rsidRPr="00802CEC">
              <w:rPr>
                <w:rFonts w:ascii="標楷體" w:eastAsia="標楷體" w:hAnsi="標楷體" w:cs="標楷體" w:hint="eastAsia"/>
                <w:bCs/>
              </w:rPr>
              <w:t>住民語</w:t>
            </w:r>
            <w:proofErr w:type="gramEnd"/>
          </w:p>
        </w:tc>
        <w:tc>
          <w:tcPr>
            <w:tcW w:w="9327" w:type="dxa"/>
            <w:gridSpan w:val="2"/>
            <w:vAlign w:val="center"/>
          </w:tcPr>
          <w:p w:rsidR="00A65037" w:rsidRPr="00E9127E" w:rsidRDefault="00E9127E" w:rsidP="008066E3">
            <w:pPr>
              <w:pStyle w:val="Standard"/>
              <w:tabs>
                <w:tab w:val="left" w:pos="2130"/>
                <w:tab w:val="left" w:pos="4290"/>
              </w:tabs>
              <w:ind w:left="-15"/>
              <w:jc w:val="both"/>
              <w:rPr>
                <w:rFonts w:ascii="標楷體" w:eastAsia="標楷體" w:hAnsi="標楷體" w:cs="標楷體"/>
              </w:rPr>
            </w:pPr>
            <w:r w:rsidRPr="00802CEC">
              <w:rPr>
                <w:rFonts w:ascii="標楷體" w:eastAsia="標楷體" w:hAnsi="標楷體" w:cs="標楷體" w:hint="eastAsia"/>
                <w:bCs/>
              </w:rPr>
              <w:t>□</w:t>
            </w:r>
            <w:r w:rsidR="00802CEC" w:rsidRPr="00802CEC">
              <w:rPr>
                <w:rFonts w:ascii="標楷體" w:eastAsia="標楷體" w:hAnsi="標楷體" w:cs="標楷體"/>
              </w:rPr>
              <w:t>越南語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印尼語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泰語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柬埔寨語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緬甸語</w:t>
            </w:r>
            <w:r w:rsidR="008066E3">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馬來語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菲律賓語</w:t>
            </w:r>
          </w:p>
        </w:tc>
      </w:tr>
      <w:tr w:rsidR="00E85F0E" w:rsidRPr="00802CEC" w:rsidTr="001142BE">
        <w:trPr>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學生</w:t>
            </w:r>
          </w:p>
          <w:p w:rsidR="00E85F0E" w:rsidRPr="00802CE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程度</w:t>
            </w:r>
          </w:p>
        </w:tc>
        <w:tc>
          <w:tcPr>
            <w:tcW w:w="9327" w:type="dxa"/>
            <w:gridSpan w:val="2"/>
            <w:vAlign w:val="center"/>
          </w:tcPr>
          <w:p w:rsidR="00E85F0E" w:rsidRPr="000F58B2" w:rsidRDefault="00E85F0E" w:rsidP="0019278C">
            <w:pPr>
              <w:pStyle w:val="Standard"/>
              <w:jc w:val="both"/>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w:t>
            </w:r>
            <w:r w:rsidR="00007B39">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能聽、說</w:t>
            </w:r>
          </w:p>
          <w:p w:rsidR="00E85F0E" w:rsidRPr="00802CEC" w:rsidRDefault="00007B39" w:rsidP="00007B39">
            <w:pPr>
              <w:pStyle w:val="Standard"/>
              <w:jc w:val="both"/>
              <w:rPr>
                <w:rFonts w:ascii="標楷體" w:eastAsia="標楷體" w:hAnsi="標楷體" w:cs="標楷體"/>
                <w:bCs/>
              </w:rPr>
            </w:pPr>
            <w:r w:rsidRPr="00802CEC">
              <w:rPr>
                <w:rFonts w:ascii="標楷體" w:eastAsia="標楷體" w:hAnsi="標楷體" w:cs="標楷體" w:hint="eastAsia"/>
                <w:bCs/>
              </w:rPr>
              <w:t>□</w:t>
            </w:r>
            <w:r w:rsidR="00E85F0E" w:rsidRPr="000F58B2">
              <w:rPr>
                <w:rFonts w:ascii="標楷體" w:eastAsia="標楷體" w:hAnsi="標楷體" w:cs="標楷體"/>
                <w:bCs/>
              </w:rPr>
              <w:t>能聽、說、讀</w:t>
            </w:r>
            <w:r>
              <w:rPr>
                <w:rFonts w:ascii="標楷體" w:eastAsia="標楷體" w:hAnsi="標楷體" w:cs="標楷體" w:hint="eastAsia"/>
                <w:bCs/>
              </w:rPr>
              <w:t xml:space="preserve">　</w:t>
            </w:r>
            <w:r w:rsidR="00E85F0E" w:rsidRPr="00802CEC">
              <w:rPr>
                <w:rFonts w:ascii="標楷體" w:eastAsia="標楷體" w:hAnsi="標楷體" w:cs="標楷體" w:hint="eastAsia"/>
                <w:bCs/>
              </w:rPr>
              <w:t>□</w:t>
            </w:r>
            <w:r w:rsidR="00E85F0E" w:rsidRPr="000F58B2">
              <w:rPr>
                <w:rFonts w:ascii="標楷體" w:eastAsia="標楷體" w:hAnsi="標楷體" w:cs="標楷體"/>
                <w:bCs/>
              </w:rPr>
              <w:t>完全不會</w:t>
            </w:r>
          </w:p>
        </w:tc>
      </w:tr>
      <w:tr w:rsidR="00E85F0E" w:rsidRPr="00802CEC" w:rsidTr="001142BE">
        <w:trPr>
          <w:trHeight w:val="799"/>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家長</w:t>
            </w:r>
          </w:p>
          <w:p w:rsidR="00E85F0E" w:rsidRPr="000F58B2"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母語</w:t>
            </w:r>
          </w:p>
        </w:tc>
        <w:tc>
          <w:tcPr>
            <w:tcW w:w="9327" w:type="dxa"/>
            <w:gridSpan w:val="2"/>
            <w:vAlign w:val="center"/>
          </w:tcPr>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父：</w:t>
            </w:r>
          </w:p>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母</w:t>
            </w:r>
            <w:r w:rsidRPr="000F58B2">
              <w:rPr>
                <w:rFonts w:ascii="標楷體" w:eastAsia="標楷體" w:hAnsi="標楷體" w:cs="標楷體" w:hint="eastAsia"/>
                <w:bCs/>
              </w:rPr>
              <w:t>：</w:t>
            </w:r>
          </w:p>
        </w:tc>
      </w:tr>
    </w:tbl>
    <w:p w:rsidR="000F58B2" w:rsidRDefault="000F58B2" w:rsidP="000F58B2">
      <w:pPr>
        <w:pStyle w:val="Standard"/>
        <w:spacing w:line="320" w:lineRule="exact"/>
        <w:jc w:val="both"/>
        <w:rPr>
          <w:rFonts w:eastAsia="標楷體"/>
        </w:rPr>
      </w:pPr>
      <w:r>
        <w:rPr>
          <w:rFonts w:eastAsia="標楷體"/>
        </w:rPr>
        <w:t>說明：</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依據十二年國民基本教育課程綱要</w:t>
      </w:r>
      <w:r w:rsidR="00347A47">
        <w:rPr>
          <w:rFonts w:ascii="標楷體" w:eastAsia="標楷體" w:hAnsi="標楷體" w:cs="標楷體" w:hint="eastAsia"/>
        </w:rPr>
        <w:t>總綱(110年2月修正)規定</w:t>
      </w:r>
      <w:r>
        <w:rPr>
          <w:rFonts w:ascii="標楷體" w:eastAsia="標楷體" w:hAnsi="標楷體" w:cs="標楷體"/>
        </w:rPr>
        <w:t>，國小一年級至六年級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臺灣手語/本土語文/新住民語文</w:t>
      </w:r>
      <w:proofErr w:type="gramStart"/>
      <w:r w:rsidR="00347A47">
        <w:rPr>
          <w:rFonts w:ascii="標楷體" w:eastAsia="標楷體" w:hAnsi="標楷體" w:cs="標楷體" w:hint="eastAsia"/>
        </w:rPr>
        <w:t>列為部定課程</w:t>
      </w:r>
      <w:proofErr w:type="gramEnd"/>
      <w:r w:rsidR="00347A47">
        <w:rPr>
          <w:rFonts w:ascii="標楷體" w:eastAsia="標楷體" w:hAnsi="標楷體" w:cs="標楷體" w:hint="eastAsia"/>
        </w:rPr>
        <w:t>，學生應任選一種修習；</w:t>
      </w:r>
      <w:r w:rsidR="00B752CE">
        <w:rPr>
          <w:rFonts w:ascii="標楷體" w:eastAsia="標楷體" w:hAnsi="標楷體" w:cs="標楷體"/>
        </w:rPr>
        <w:t>國中</w:t>
      </w:r>
      <w:r w:rsidR="00B752CE">
        <w:rPr>
          <w:rFonts w:ascii="標楷體" w:eastAsia="標楷體" w:hAnsi="標楷體" w:cs="標楷體" w:hint="eastAsia"/>
        </w:rPr>
        <w:t>七年級</w:t>
      </w:r>
      <w:r w:rsidR="00B752CE">
        <w:rPr>
          <w:rFonts w:ascii="標楷體" w:eastAsia="標楷體" w:hAnsi="標楷體" w:cs="標楷體" w:hint="eastAsia"/>
        </w:rPr>
        <w:t>至</w:t>
      </w:r>
      <w:r w:rsidR="00B752CE">
        <w:rPr>
          <w:rFonts w:ascii="標楷體" w:eastAsia="標楷體" w:hAnsi="標楷體" w:cs="標楷體" w:hint="eastAsia"/>
        </w:rPr>
        <w:t>八年級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w:t>
      </w:r>
      <w:proofErr w:type="gramStart"/>
      <w:r w:rsidR="00347A47">
        <w:rPr>
          <w:rFonts w:ascii="標楷體" w:eastAsia="標楷體" w:hAnsi="標楷體" w:cs="標楷體" w:hint="eastAsia"/>
        </w:rPr>
        <w:t>列為部定課程</w:t>
      </w:r>
      <w:proofErr w:type="gramEnd"/>
      <w:r>
        <w:rPr>
          <w:rFonts w:ascii="標楷體" w:eastAsia="標楷體" w:hAnsi="標楷體" w:cs="標楷體"/>
        </w:rPr>
        <w:t>，</w:t>
      </w:r>
      <w:r w:rsidR="00347A47">
        <w:rPr>
          <w:rFonts w:ascii="標楷體" w:eastAsia="標楷體" w:hAnsi="標楷體" w:cs="標楷體" w:hint="eastAsia"/>
        </w:rPr>
        <w:t>學生</w:t>
      </w:r>
      <w:r>
        <w:rPr>
          <w:rFonts w:ascii="標楷體" w:eastAsia="標楷體" w:hAnsi="標楷體" w:cs="標楷體"/>
        </w:rPr>
        <w:t>應任選一種修習。</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本表係提供</w:t>
      </w:r>
      <w:r>
        <w:rPr>
          <w:rFonts w:ascii="標楷體" w:eastAsia="標楷體" w:hAnsi="標楷體" w:cs="標楷體" w:hint="eastAsia"/>
        </w:rPr>
        <w:t>11</w:t>
      </w:r>
      <w:r w:rsidR="008A74AD">
        <w:rPr>
          <w:rFonts w:ascii="標楷體" w:eastAsia="標楷體" w:hAnsi="標楷體" w:cs="標楷體" w:hint="eastAsia"/>
        </w:rPr>
        <w:t>1</w:t>
      </w:r>
      <w:r>
        <w:rPr>
          <w:rFonts w:ascii="標楷體" w:eastAsia="標楷體" w:hAnsi="標楷體" w:cs="標楷體"/>
        </w:rPr>
        <w:t>學年度新生於報到時調查，以提供學校開設</w:t>
      </w:r>
      <w:r w:rsidR="00347A47" w:rsidRPr="00347A47">
        <w:rPr>
          <w:rFonts w:ascii="標楷體" w:eastAsia="標楷體" w:hAnsi="標楷體" w:cs="標楷體" w:hint="eastAsia"/>
        </w:rPr>
        <w:t>臺灣手語/</w:t>
      </w:r>
      <w:r>
        <w:rPr>
          <w:rFonts w:ascii="標楷體" w:eastAsia="標楷體" w:hAnsi="標楷體" w:cs="標楷體"/>
        </w:rPr>
        <w:t>本土語文/新住民語文課程類別之依據，且以鼓勵持續學習同一種語文為原則，</w:t>
      </w:r>
      <w:proofErr w:type="gramStart"/>
      <w:r>
        <w:rPr>
          <w:rFonts w:ascii="標楷體" w:eastAsia="標楷體" w:hAnsi="標楷體" w:cs="標楷體"/>
        </w:rPr>
        <w:t>倘確有</w:t>
      </w:r>
      <w:proofErr w:type="gramEnd"/>
      <w:r>
        <w:rPr>
          <w:rFonts w:ascii="標楷體" w:eastAsia="標楷體" w:hAnsi="標楷體" w:cs="標楷體"/>
        </w:rPr>
        <w:t>更換</w:t>
      </w:r>
      <w:bookmarkStart w:id="0" w:name="_GoBack"/>
      <w:bookmarkEnd w:id="0"/>
      <w:r>
        <w:rPr>
          <w:rFonts w:ascii="標楷體" w:eastAsia="標楷體" w:hAnsi="標楷體" w:cs="標楷體"/>
        </w:rPr>
        <w:t>語文類別之需求，應持續至少一年方得更換。</w:t>
      </w:r>
    </w:p>
    <w:p w:rsidR="000F58B2" w:rsidRDefault="000F58B2" w:rsidP="0044329D">
      <w:pPr>
        <w:pStyle w:val="Standard"/>
        <w:numPr>
          <w:ilvl w:val="0"/>
          <w:numId w:val="6"/>
        </w:numPr>
        <w:spacing w:line="320" w:lineRule="exact"/>
        <w:ind w:left="480" w:hanging="480"/>
        <w:jc w:val="both"/>
      </w:pPr>
      <w:r w:rsidRPr="003127A2">
        <w:rPr>
          <w:rFonts w:ascii="標楷體" w:eastAsia="標楷體" w:hAnsi="標楷體" w:cs="標楷體"/>
        </w:rPr>
        <w:t>學校開課時，應視各類語文</w:t>
      </w:r>
      <w:proofErr w:type="gramStart"/>
      <w:r w:rsidRPr="003127A2">
        <w:rPr>
          <w:rFonts w:ascii="標楷體" w:eastAsia="標楷體" w:hAnsi="標楷體" w:cs="標楷體"/>
        </w:rPr>
        <w:t>課程選習學生</w:t>
      </w:r>
      <w:proofErr w:type="gramEnd"/>
      <w:r w:rsidRPr="003127A2">
        <w:rPr>
          <w:rFonts w:ascii="標楷體" w:eastAsia="標楷體" w:hAnsi="標楷體" w:cs="標楷體"/>
        </w:rPr>
        <w:t>數，</w:t>
      </w:r>
      <w:proofErr w:type="gramStart"/>
      <w:r w:rsidRPr="003127A2">
        <w:rPr>
          <w:rFonts w:ascii="標楷體" w:eastAsia="標楷體" w:hAnsi="標楷體" w:cs="標楷體"/>
        </w:rPr>
        <w:t>得以班群方式</w:t>
      </w:r>
      <w:proofErr w:type="gramEnd"/>
      <w:r w:rsidRPr="003127A2">
        <w:rPr>
          <w:rFonts w:ascii="標楷體" w:eastAsia="標楷體" w:hAnsi="標楷體" w:cs="標楷體"/>
        </w:rPr>
        <w:t>打破班級或年級界限，依</w:t>
      </w:r>
      <w:proofErr w:type="gramStart"/>
      <w:r w:rsidRPr="003127A2">
        <w:rPr>
          <w:rFonts w:ascii="標楷體" w:eastAsia="標楷體" w:hAnsi="標楷體" w:cs="標楷體"/>
        </w:rPr>
        <w:t>學生選習語</w:t>
      </w:r>
      <w:proofErr w:type="gramEnd"/>
      <w:r w:rsidRPr="003127A2">
        <w:rPr>
          <w:rFonts w:ascii="標楷體" w:eastAsia="標楷體" w:hAnsi="標楷體" w:cs="標楷體"/>
        </w:rPr>
        <w:t>言類別編組；學生之學期成績，依其所選修語文成績做計算。</w:t>
      </w:r>
    </w:p>
    <w:p w:rsidR="000F58B2" w:rsidRPr="0051122D" w:rsidRDefault="000F58B2" w:rsidP="0044329D">
      <w:pPr>
        <w:pStyle w:val="Standard"/>
        <w:numPr>
          <w:ilvl w:val="0"/>
          <w:numId w:val="6"/>
        </w:numPr>
        <w:spacing w:line="320" w:lineRule="exact"/>
        <w:ind w:left="480" w:hanging="480"/>
        <w:jc w:val="both"/>
      </w:pPr>
      <w:r>
        <w:rPr>
          <w:rFonts w:ascii="標楷體" w:eastAsia="標楷體" w:hAnsi="標楷體" w:cs="標楷體"/>
          <w:color w:val="000000"/>
        </w:rPr>
        <w:t>本表填寫完畢，並經家長同意簽章後，請於</w:t>
      </w:r>
      <w:r>
        <w:rPr>
          <w:rFonts w:ascii="標楷體" w:eastAsia="標楷體" w:hAnsi="標楷體" w:cs="標楷體" w:hint="eastAsia"/>
          <w:color w:val="000000"/>
        </w:rPr>
        <w:t>新生</w:t>
      </w:r>
      <w:proofErr w:type="gramStart"/>
      <w:r>
        <w:rPr>
          <w:rFonts w:ascii="標楷體" w:eastAsia="標楷體" w:hAnsi="標楷體" w:cs="標楷體" w:hint="eastAsia"/>
          <w:color w:val="000000"/>
        </w:rPr>
        <w:t>報到時繳回</w:t>
      </w:r>
      <w:proofErr w:type="gramEnd"/>
      <w:r>
        <w:rPr>
          <w:rFonts w:ascii="標楷體" w:eastAsia="標楷體" w:hAnsi="標楷體" w:cs="標楷體"/>
          <w:color w:val="000000"/>
        </w:rPr>
        <w:t>。</w:t>
      </w:r>
    </w:p>
    <w:p w:rsidR="000F58B2" w:rsidRPr="00347A47" w:rsidRDefault="000F58B2" w:rsidP="0044329D">
      <w:pPr>
        <w:pStyle w:val="Standard"/>
        <w:numPr>
          <w:ilvl w:val="0"/>
          <w:numId w:val="6"/>
        </w:numPr>
        <w:spacing w:line="320" w:lineRule="exact"/>
        <w:ind w:left="480" w:hanging="480"/>
        <w:jc w:val="both"/>
      </w:pPr>
      <w:r>
        <w:rPr>
          <w:rFonts w:ascii="標楷體" w:eastAsia="標楷體" w:hAnsi="標楷體" w:cs="標楷體" w:hint="eastAsia"/>
          <w:color w:val="000000"/>
        </w:rPr>
        <w:t>若有任何疑問，請電洽</w:t>
      </w:r>
      <w:r w:rsidR="009D7475">
        <w:rPr>
          <w:rFonts w:ascii="標楷體" w:eastAsia="標楷體" w:hAnsi="標楷體" w:cs="標楷體" w:hint="eastAsia"/>
          <w:color w:val="000000"/>
        </w:rPr>
        <w:t>彰化縣政府</w:t>
      </w:r>
      <w:r>
        <w:rPr>
          <w:rFonts w:ascii="標楷體" w:eastAsia="標楷體" w:hAnsi="標楷體" w:cs="標楷體" w:hint="eastAsia"/>
          <w:color w:val="000000"/>
        </w:rPr>
        <w:t>教育處：新住民語文04-7531870、本土語文04-753187</w:t>
      </w:r>
      <w:r w:rsidR="008A74AD">
        <w:rPr>
          <w:rFonts w:ascii="標楷體" w:eastAsia="標楷體" w:hAnsi="標楷體" w:cs="標楷體" w:hint="eastAsia"/>
          <w:color w:val="000000"/>
        </w:rPr>
        <w:t>6</w:t>
      </w:r>
      <w:r w:rsidR="000C604D">
        <w:rPr>
          <w:rFonts w:ascii="標楷體" w:eastAsia="標楷體" w:hAnsi="標楷體" w:cs="標楷體" w:hint="eastAsia"/>
          <w:color w:val="000000"/>
        </w:rPr>
        <w:t>、臺灣手語04-</w:t>
      </w:r>
      <w:r w:rsidR="00916453">
        <w:rPr>
          <w:rFonts w:ascii="標楷體" w:eastAsia="標楷體" w:hAnsi="標楷體" w:cs="標楷體" w:hint="eastAsia"/>
          <w:color w:val="000000"/>
        </w:rPr>
        <w:t>7273173#322</w:t>
      </w:r>
      <w:r>
        <w:rPr>
          <w:rFonts w:ascii="標楷體" w:eastAsia="標楷體" w:hAnsi="標楷體" w:cs="標楷體" w:hint="eastAsia"/>
          <w:color w:val="000000"/>
        </w:rPr>
        <w:t>。</w:t>
      </w:r>
    </w:p>
    <w:p w:rsidR="00347A47" w:rsidRDefault="00347A47" w:rsidP="00347A47">
      <w:pPr>
        <w:pStyle w:val="Standard"/>
        <w:spacing w:line="320" w:lineRule="exact"/>
        <w:jc w:val="both"/>
        <w:rPr>
          <w:rFonts w:hint="eastAsia"/>
        </w:rPr>
      </w:pPr>
    </w:p>
    <w:p w:rsidR="000F58B2" w:rsidRDefault="000F58B2" w:rsidP="00E456D2">
      <w:pPr>
        <w:pStyle w:val="Standard"/>
        <w:spacing w:afterLines="50" w:after="180" w:line="320" w:lineRule="exact"/>
        <w:ind w:left="720"/>
        <w:jc w:val="both"/>
        <w:rPr>
          <w:rFonts w:ascii="新細明體" w:eastAsia="新細明體" w:hAnsi="新細明體" w:cs="新細明體"/>
          <w:sz w:val="28"/>
        </w:rPr>
      </w:pPr>
      <w:r>
        <w:rPr>
          <w:rFonts w:ascii="標楷體" w:eastAsia="標楷體" w:hAnsi="標楷體" w:cs="標楷體"/>
          <w:b/>
          <w:bCs/>
          <w:color w:val="000000"/>
          <w:sz w:val="32"/>
        </w:rPr>
        <w:t xml:space="preserve">                                 </w:t>
      </w:r>
      <w:r>
        <w:rPr>
          <w:rFonts w:ascii="標楷體" w:eastAsia="標楷體" w:hAnsi="標楷體" w:cs="標楷體"/>
          <w:sz w:val="28"/>
        </w:rPr>
        <w:t>家長簽章</w:t>
      </w:r>
      <w:r w:rsidR="00E456D2">
        <w:rPr>
          <w:rFonts w:ascii="新細明體" w:eastAsia="新細明體" w:hAnsi="新細明體" w:cs="新細明體" w:hint="eastAsia"/>
          <w:sz w:val="28"/>
        </w:rPr>
        <w:t>：</w:t>
      </w:r>
    </w:p>
    <w:p w:rsidR="00E456D2" w:rsidRPr="00E456D2" w:rsidRDefault="00E456D2" w:rsidP="00E456D2">
      <w:pPr>
        <w:pStyle w:val="Standard"/>
        <w:spacing w:line="320" w:lineRule="exact"/>
        <w:ind w:left="720" w:right="1120"/>
        <w:rPr>
          <w:rFonts w:ascii="標楷體" w:eastAsia="標楷體" w:hAnsi="標楷體" w:cs="標楷體"/>
          <w:sz w:val="28"/>
        </w:rPr>
      </w:pPr>
      <w:r>
        <w:rPr>
          <w:rFonts w:ascii="標楷體" w:eastAsia="標楷體" w:hAnsi="標楷體" w:cs="標楷體"/>
          <w:b/>
          <w:bCs/>
          <w:color w:val="000000"/>
          <w:sz w:val="32"/>
        </w:rPr>
        <w:t xml:space="preserve">                                 </w:t>
      </w:r>
      <w:r>
        <w:rPr>
          <w:rFonts w:ascii="標楷體" w:eastAsia="標楷體" w:hAnsi="標楷體" w:cs="標楷體" w:hint="eastAsia"/>
          <w:sz w:val="28"/>
        </w:rPr>
        <w:t>日期：11</w:t>
      </w:r>
      <w:r w:rsidR="008A74AD">
        <w:rPr>
          <w:rFonts w:ascii="標楷體" w:eastAsia="標楷體" w:hAnsi="標楷體" w:cs="標楷體" w:hint="eastAsia"/>
          <w:sz w:val="28"/>
        </w:rPr>
        <w:t>1</w:t>
      </w:r>
      <w:r>
        <w:rPr>
          <w:rFonts w:ascii="標楷體" w:eastAsia="標楷體" w:hAnsi="標楷體" w:cs="標楷體" w:hint="eastAsia"/>
          <w:sz w:val="28"/>
        </w:rPr>
        <w:t xml:space="preserve">年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月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 日</w:t>
      </w:r>
    </w:p>
    <w:sectPr w:rsidR="00E456D2" w:rsidRPr="00E456D2" w:rsidSect="00DB0847">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3F3" w:rsidRDefault="007B03F3">
      <w:r>
        <w:separator/>
      </w:r>
    </w:p>
  </w:endnote>
  <w:endnote w:type="continuationSeparator" w:id="0">
    <w:p w:rsidR="007B03F3" w:rsidRDefault="007B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3F3" w:rsidRDefault="007B03F3">
      <w:r>
        <w:rPr>
          <w:color w:val="000000"/>
        </w:rPr>
        <w:separator/>
      </w:r>
    </w:p>
  </w:footnote>
  <w:footnote w:type="continuationSeparator" w:id="0">
    <w:p w:rsidR="007B03F3" w:rsidRDefault="007B0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2A3919E7"/>
    <w:multiLevelType w:val="multilevel"/>
    <w:tmpl w:val="69EC0C0A"/>
    <w:lvl w:ilvl="0">
      <w:start w:val="1"/>
      <w:numFmt w:val="taiwaneseCountingThousand"/>
      <w:lvlText w:val="%1、"/>
      <w:lvlJc w:val="left"/>
      <w:rPr>
        <w:rFonts w:ascii="標楷體" w:eastAsia="標楷體" w:hAnsi="標楷體" w:hint="eastAsia"/>
        <w:b w:val="0"/>
        <w:bCs/>
        <w:sz w:val="24"/>
        <w:szCs w:val="24"/>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15:restartNumberingAfterBreak="0">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4"/>
  </w:num>
  <w:num w:numId="4">
    <w:abstractNumId w:val="4"/>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1"/>
    <w:rsid w:val="00007B39"/>
    <w:rsid w:val="000772C8"/>
    <w:rsid w:val="000C604D"/>
    <w:rsid w:val="000F58B2"/>
    <w:rsid w:val="000F7514"/>
    <w:rsid w:val="001142BE"/>
    <w:rsid w:val="00125865"/>
    <w:rsid w:val="00147F11"/>
    <w:rsid w:val="0019278C"/>
    <w:rsid w:val="001B628D"/>
    <w:rsid w:val="00230ED1"/>
    <w:rsid w:val="00231686"/>
    <w:rsid w:val="002557BF"/>
    <w:rsid w:val="002B58DF"/>
    <w:rsid w:val="002E6789"/>
    <w:rsid w:val="003127A2"/>
    <w:rsid w:val="00347A47"/>
    <w:rsid w:val="003F1B13"/>
    <w:rsid w:val="003F338E"/>
    <w:rsid w:val="00417DF2"/>
    <w:rsid w:val="0044329D"/>
    <w:rsid w:val="00447F12"/>
    <w:rsid w:val="00470CBD"/>
    <w:rsid w:val="00481607"/>
    <w:rsid w:val="00494F0C"/>
    <w:rsid w:val="004B4300"/>
    <w:rsid w:val="004E3E0A"/>
    <w:rsid w:val="0051122D"/>
    <w:rsid w:val="005B5A64"/>
    <w:rsid w:val="005C3F0C"/>
    <w:rsid w:val="005E1092"/>
    <w:rsid w:val="00663C16"/>
    <w:rsid w:val="00702EC1"/>
    <w:rsid w:val="0075226D"/>
    <w:rsid w:val="007B03F3"/>
    <w:rsid w:val="007D1F3D"/>
    <w:rsid w:val="00802CEC"/>
    <w:rsid w:val="008066E3"/>
    <w:rsid w:val="008716AC"/>
    <w:rsid w:val="008A3D40"/>
    <w:rsid w:val="008A74AD"/>
    <w:rsid w:val="008C7845"/>
    <w:rsid w:val="00916453"/>
    <w:rsid w:val="00971A99"/>
    <w:rsid w:val="009D03B7"/>
    <w:rsid w:val="009D2AF4"/>
    <w:rsid w:val="009D7475"/>
    <w:rsid w:val="00A00D43"/>
    <w:rsid w:val="00A01CF9"/>
    <w:rsid w:val="00A23C46"/>
    <w:rsid w:val="00A65037"/>
    <w:rsid w:val="00AF3DFF"/>
    <w:rsid w:val="00B14D0B"/>
    <w:rsid w:val="00B7526D"/>
    <w:rsid w:val="00B752CE"/>
    <w:rsid w:val="00B87189"/>
    <w:rsid w:val="00C1064D"/>
    <w:rsid w:val="00C323B4"/>
    <w:rsid w:val="00CC7DA4"/>
    <w:rsid w:val="00CE0573"/>
    <w:rsid w:val="00D7363A"/>
    <w:rsid w:val="00D73881"/>
    <w:rsid w:val="00D876E4"/>
    <w:rsid w:val="00DB0847"/>
    <w:rsid w:val="00E34F32"/>
    <w:rsid w:val="00E456D2"/>
    <w:rsid w:val="00E85F0E"/>
    <w:rsid w:val="00E9127E"/>
    <w:rsid w:val="00F25C30"/>
    <w:rsid w:val="00FC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1D6FC"/>
  <w15:docId w15:val="{6EB0D762-68AD-4060-904E-A871EA8B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18369">
      <w:bodyDiv w:val="1"/>
      <w:marLeft w:val="0"/>
      <w:marRight w:val="0"/>
      <w:marTop w:val="0"/>
      <w:marBottom w:val="0"/>
      <w:divBdr>
        <w:top w:val="none" w:sz="0" w:space="0" w:color="auto"/>
        <w:left w:val="none" w:sz="0" w:space="0" w:color="auto"/>
        <w:bottom w:val="none" w:sz="0" w:space="0" w:color="auto"/>
        <w:right w:val="none" w:sz="0" w:space="0" w:color="auto"/>
      </w:divBdr>
      <w:divsChild>
        <w:div w:id="1953634190">
          <w:marLeft w:val="0"/>
          <w:marRight w:val="0"/>
          <w:marTop w:val="0"/>
          <w:marBottom w:val="0"/>
          <w:divBdr>
            <w:top w:val="none" w:sz="0" w:space="0" w:color="auto"/>
            <w:left w:val="none" w:sz="0" w:space="0" w:color="auto"/>
            <w:bottom w:val="none" w:sz="0" w:space="0" w:color="auto"/>
            <w:right w:val="none" w:sz="0" w:space="0" w:color="auto"/>
          </w:divBdr>
        </w:div>
        <w:div w:id="1021391867">
          <w:marLeft w:val="0"/>
          <w:marRight w:val="0"/>
          <w:marTop w:val="0"/>
          <w:marBottom w:val="0"/>
          <w:divBdr>
            <w:top w:val="none" w:sz="0" w:space="0" w:color="auto"/>
            <w:left w:val="none" w:sz="0" w:space="0" w:color="auto"/>
            <w:bottom w:val="none" w:sz="0" w:space="0" w:color="auto"/>
            <w:right w:val="none" w:sz="0" w:space="0" w:color="auto"/>
          </w:divBdr>
        </w:div>
        <w:div w:id="740754727">
          <w:marLeft w:val="0"/>
          <w:marRight w:val="0"/>
          <w:marTop w:val="0"/>
          <w:marBottom w:val="0"/>
          <w:divBdr>
            <w:top w:val="none" w:sz="0" w:space="0" w:color="auto"/>
            <w:left w:val="none" w:sz="0" w:space="0" w:color="auto"/>
            <w:bottom w:val="none" w:sz="0" w:space="0" w:color="auto"/>
            <w:right w:val="none" w:sz="0" w:space="0" w:color="auto"/>
          </w:divBdr>
        </w:div>
        <w:div w:id="1056467023">
          <w:marLeft w:val="0"/>
          <w:marRight w:val="0"/>
          <w:marTop w:val="0"/>
          <w:marBottom w:val="0"/>
          <w:divBdr>
            <w:top w:val="none" w:sz="0" w:space="0" w:color="auto"/>
            <w:left w:val="none" w:sz="0" w:space="0" w:color="auto"/>
            <w:bottom w:val="none" w:sz="0" w:space="0" w:color="auto"/>
            <w:right w:val="none" w:sz="0" w:space="0" w:color="auto"/>
          </w:divBdr>
        </w:div>
        <w:div w:id="1315337397">
          <w:marLeft w:val="0"/>
          <w:marRight w:val="0"/>
          <w:marTop w:val="0"/>
          <w:marBottom w:val="0"/>
          <w:divBdr>
            <w:top w:val="none" w:sz="0" w:space="0" w:color="auto"/>
            <w:left w:val="none" w:sz="0" w:space="0" w:color="auto"/>
            <w:bottom w:val="none" w:sz="0" w:space="0" w:color="auto"/>
            <w:right w:val="none" w:sz="0" w:space="0" w:color="auto"/>
          </w:divBdr>
        </w:div>
        <w:div w:id="1986347985">
          <w:marLeft w:val="0"/>
          <w:marRight w:val="0"/>
          <w:marTop w:val="0"/>
          <w:marBottom w:val="0"/>
          <w:divBdr>
            <w:top w:val="none" w:sz="0" w:space="0" w:color="auto"/>
            <w:left w:val="none" w:sz="0" w:space="0" w:color="auto"/>
            <w:bottom w:val="none" w:sz="0" w:space="0" w:color="auto"/>
            <w:right w:val="none" w:sz="0" w:space="0" w:color="auto"/>
          </w:divBdr>
        </w:div>
        <w:div w:id="1477915722">
          <w:marLeft w:val="0"/>
          <w:marRight w:val="0"/>
          <w:marTop w:val="0"/>
          <w:marBottom w:val="0"/>
          <w:divBdr>
            <w:top w:val="none" w:sz="0" w:space="0" w:color="auto"/>
            <w:left w:val="none" w:sz="0" w:space="0" w:color="auto"/>
            <w:bottom w:val="none" w:sz="0" w:space="0" w:color="auto"/>
            <w:right w:val="none" w:sz="0" w:space="0" w:color="auto"/>
          </w:divBdr>
        </w:div>
        <w:div w:id="595528049">
          <w:marLeft w:val="0"/>
          <w:marRight w:val="0"/>
          <w:marTop w:val="0"/>
          <w:marBottom w:val="0"/>
          <w:divBdr>
            <w:top w:val="none" w:sz="0" w:space="0" w:color="auto"/>
            <w:left w:val="none" w:sz="0" w:space="0" w:color="auto"/>
            <w:bottom w:val="none" w:sz="0" w:space="0" w:color="auto"/>
            <w:right w:val="none" w:sz="0" w:space="0" w:color="auto"/>
          </w:divBdr>
        </w:div>
        <w:div w:id="1057514641">
          <w:marLeft w:val="0"/>
          <w:marRight w:val="0"/>
          <w:marTop w:val="0"/>
          <w:marBottom w:val="0"/>
          <w:divBdr>
            <w:top w:val="none" w:sz="0" w:space="0" w:color="auto"/>
            <w:left w:val="none" w:sz="0" w:space="0" w:color="auto"/>
            <w:bottom w:val="none" w:sz="0" w:space="0" w:color="auto"/>
            <w:right w:val="none" w:sz="0" w:space="0" w:color="auto"/>
          </w:divBdr>
        </w:div>
        <w:div w:id="1044716819">
          <w:marLeft w:val="0"/>
          <w:marRight w:val="0"/>
          <w:marTop w:val="0"/>
          <w:marBottom w:val="0"/>
          <w:divBdr>
            <w:top w:val="none" w:sz="0" w:space="0" w:color="auto"/>
            <w:left w:val="none" w:sz="0" w:space="0" w:color="auto"/>
            <w:bottom w:val="none" w:sz="0" w:space="0" w:color="auto"/>
            <w:right w:val="none" w:sz="0" w:space="0" w:color="auto"/>
          </w:divBdr>
        </w:div>
        <w:div w:id="71662066">
          <w:marLeft w:val="0"/>
          <w:marRight w:val="0"/>
          <w:marTop w:val="0"/>
          <w:marBottom w:val="0"/>
          <w:divBdr>
            <w:top w:val="none" w:sz="0" w:space="0" w:color="auto"/>
            <w:left w:val="none" w:sz="0" w:space="0" w:color="auto"/>
            <w:bottom w:val="none" w:sz="0" w:space="0" w:color="auto"/>
            <w:right w:val="none" w:sz="0" w:space="0" w:color="auto"/>
          </w:divBdr>
        </w:div>
        <w:div w:id="2008093966">
          <w:marLeft w:val="0"/>
          <w:marRight w:val="0"/>
          <w:marTop w:val="0"/>
          <w:marBottom w:val="0"/>
          <w:divBdr>
            <w:top w:val="none" w:sz="0" w:space="0" w:color="auto"/>
            <w:left w:val="none" w:sz="0" w:space="0" w:color="auto"/>
            <w:bottom w:val="none" w:sz="0" w:space="0" w:color="auto"/>
            <w:right w:val="none" w:sz="0" w:space="0" w:color="auto"/>
          </w:divBdr>
        </w:div>
        <w:div w:id="1337466033">
          <w:marLeft w:val="0"/>
          <w:marRight w:val="0"/>
          <w:marTop w:val="0"/>
          <w:marBottom w:val="0"/>
          <w:divBdr>
            <w:top w:val="none" w:sz="0" w:space="0" w:color="auto"/>
            <w:left w:val="none" w:sz="0" w:space="0" w:color="auto"/>
            <w:bottom w:val="none" w:sz="0" w:space="0" w:color="auto"/>
            <w:right w:val="none" w:sz="0" w:space="0" w:color="auto"/>
          </w:divBdr>
        </w:div>
        <w:div w:id="1058360736">
          <w:marLeft w:val="0"/>
          <w:marRight w:val="0"/>
          <w:marTop w:val="0"/>
          <w:marBottom w:val="0"/>
          <w:divBdr>
            <w:top w:val="none" w:sz="0" w:space="0" w:color="auto"/>
            <w:left w:val="none" w:sz="0" w:space="0" w:color="auto"/>
            <w:bottom w:val="none" w:sz="0" w:space="0" w:color="auto"/>
            <w:right w:val="none" w:sz="0" w:space="0" w:color="auto"/>
          </w:divBdr>
        </w:div>
        <w:div w:id="422262033">
          <w:marLeft w:val="0"/>
          <w:marRight w:val="0"/>
          <w:marTop w:val="0"/>
          <w:marBottom w:val="0"/>
          <w:divBdr>
            <w:top w:val="none" w:sz="0" w:space="0" w:color="auto"/>
            <w:left w:val="none" w:sz="0" w:space="0" w:color="auto"/>
            <w:bottom w:val="none" w:sz="0" w:space="0" w:color="auto"/>
            <w:right w:val="none" w:sz="0" w:space="0" w:color="auto"/>
          </w:divBdr>
        </w:div>
        <w:div w:id="1774007151">
          <w:marLeft w:val="0"/>
          <w:marRight w:val="0"/>
          <w:marTop w:val="0"/>
          <w:marBottom w:val="0"/>
          <w:divBdr>
            <w:top w:val="none" w:sz="0" w:space="0" w:color="auto"/>
            <w:left w:val="none" w:sz="0" w:space="0" w:color="auto"/>
            <w:bottom w:val="none" w:sz="0" w:space="0" w:color="auto"/>
            <w:right w:val="none" w:sz="0" w:space="0" w:color="auto"/>
          </w:divBdr>
        </w:div>
        <w:div w:id="1263224774">
          <w:marLeft w:val="0"/>
          <w:marRight w:val="0"/>
          <w:marTop w:val="0"/>
          <w:marBottom w:val="0"/>
          <w:divBdr>
            <w:top w:val="none" w:sz="0" w:space="0" w:color="auto"/>
            <w:left w:val="none" w:sz="0" w:space="0" w:color="auto"/>
            <w:bottom w:val="none" w:sz="0" w:space="0" w:color="auto"/>
            <w:right w:val="none" w:sz="0" w:space="0" w:color="auto"/>
          </w:divBdr>
        </w:div>
        <w:div w:id="587465541">
          <w:marLeft w:val="0"/>
          <w:marRight w:val="0"/>
          <w:marTop w:val="0"/>
          <w:marBottom w:val="0"/>
          <w:divBdr>
            <w:top w:val="none" w:sz="0" w:space="0" w:color="auto"/>
            <w:left w:val="none" w:sz="0" w:space="0" w:color="auto"/>
            <w:bottom w:val="none" w:sz="0" w:space="0" w:color="auto"/>
            <w:right w:val="none" w:sz="0" w:space="0" w:color="auto"/>
          </w:divBdr>
        </w:div>
        <w:div w:id="138813427">
          <w:marLeft w:val="0"/>
          <w:marRight w:val="0"/>
          <w:marTop w:val="0"/>
          <w:marBottom w:val="0"/>
          <w:divBdr>
            <w:top w:val="none" w:sz="0" w:space="0" w:color="auto"/>
            <w:left w:val="none" w:sz="0" w:space="0" w:color="auto"/>
            <w:bottom w:val="none" w:sz="0" w:space="0" w:color="auto"/>
            <w:right w:val="none" w:sz="0" w:space="0" w:color="auto"/>
          </w:divBdr>
        </w:div>
        <w:div w:id="738526762">
          <w:marLeft w:val="0"/>
          <w:marRight w:val="0"/>
          <w:marTop w:val="0"/>
          <w:marBottom w:val="0"/>
          <w:divBdr>
            <w:top w:val="none" w:sz="0" w:space="0" w:color="auto"/>
            <w:left w:val="none" w:sz="0" w:space="0" w:color="auto"/>
            <w:bottom w:val="none" w:sz="0" w:space="0" w:color="auto"/>
            <w:right w:val="none" w:sz="0" w:space="0" w:color="auto"/>
          </w:divBdr>
        </w:div>
        <w:div w:id="365568841">
          <w:marLeft w:val="0"/>
          <w:marRight w:val="0"/>
          <w:marTop w:val="0"/>
          <w:marBottom w:val="0"/>
          <w:divBdr>
            <w:top w:val="none" w:sz="0" w:space="0" w:color="auto"/>
            <w:left w:val="none" w:sz="0" w:space="0" w:color="auto"/>
            <w:bottom w:val="none" w:sz="0" w:space="0" w:color="auto"/>
            <w:right w:val="none" w:sz="0" w:space="0" w:color="auto"/>
          </w:divBdr>
        </w:div>
        <w:div w:id="795178165">
          <w:marLeft w:val="0"/>
          <w:marRight w:val="0"/>
          <w:marTop w:val="0"/>
          <w:marBottom w:val="0"/>
          <w:divBdr>
            <w:top w:val="none" w:sz="0" w:space="0" w:color="auto"/>
            <w:left w:val="none" w:sz="0" w:space="0" w:color="auto"/>
            <w:bottom w:val="none" w:sz="0" w:space="0" w:color="auto"/>
            <w:right w:val="none" w:sz="0" w:space="0" w:color="auto"/>
          </w:divBdr>
        </w:div>
        <w:div w:id="2052725878">
          <w:marLeft w:val="0"/>
          <w:marRight w:val="0"/>
          <w:marTop w:val="0"/>
          <w:marBottom w:val="0"/>
          <w:divBdr>
            <w:top w:val="none" w:sz="0" w:space="0" w:color="auto"/>
            <w:left w:val="none" w:sz="0" w:space="0" w:color="auto"/>
            <w:bottom w:val="none" w:sz="0" w:space="0" w:color="auto"/>
            <w:right w:val="none" w:sz="0" w:space="0" w:color="auto"/>
          </w:divBdr>
        </w:div>
        <w:div w:id="1769231637">
          <w:marLeft w:val="0"/>
          <w:marRight w:val="0"/>
          <w:marTop w:val="0"/>
          <w:marBottom w:val="0"/>
          <w:divBdr>
            <w:top w:val="none" w:sz="0" w:space="0" w:color="auto"/>
            <w:left w:val="none" w:sz="0" w:space="0" w:color="auto"/>
            <w:bottom w:val="none" w:sz="0" w:space="0" w:color="auto"/>
            <w:right w:val="none" w:sz="0" w:space="0" w:color="auto"/>
          </w:divBdr>
        </w:div>
        <w:div w:id="709379889">
          <w:marLeft w:val="0"/>
          <w:marRight w:val="0"/>
          <w:marTop w:val="0"/>
          <w:marBottom w:val="0"/>
          <w:divBdr>
            <w:top w:val="none" w:sz="0" w:space="0" w:color="auto"/>
            <w:left w:val="none" w:sz="0" w:space="0" w:color="auto"/>
            <w:bottom w:val="none" w:sz="0" w:space="0" w:color="auto"/>
            <w:right w:val="none" w:sz="0" w:space="0" w:color="auto"/>
          </w:divBdr>
        </w:div>
        <w:div w:id="1380126915">
          <w:marLeft w:val="0"/>
          <w:marRight w:val="0"/>
          <w:marTop w:val="0"/>
          <w:marBottom w:val="0"/>
          <w:divBdr>
            <w:top w:val="none" w:sz="0" w:space="0" w:color="auto"/>
            <w:left w:val="none" w:sz="0" w:space="0" w:color="auto"/>
            <w:bottom w:val="none" w:sz="0" w:space="0" w:color="auto"/>
            <w:right w:val="none" w:sz="0" w:space="0" w:color="auto"/>
          </w:divBdr>
        </w:div>
        <w:div w:id="303509206">
          <w:marLeft w:val="0"/>
          <w:marRight w:val="0"/>
          <w:marTop w:val="0"/>
          <w:marBottom w:val="0"/>
          <w:divBdr>
            <w:top w:val="none" w:sz="0" w:space="0" w:color="auto"/>
            <w:left w:val="none" w:sz="0" w:space="0" w:color="auto"/>
            <w:bottom w:val="none" w:sz="0" w:space="0" w:color="auto"/>
            <w:right w:val="none" w:sz="0" w:space="0" w:color="auto"/>
          </w:divBdr>
        </w:div>
        <w:div w:id="1283806250">
          <w:marLeft w:val="0"/>
          <w:marRight w:val="0"/>
          <w:marTop w:val="0"/>
          <w:marBottom w:val="0"/>
          <w:divBdr>
            <w:top w:val="none" w:sz="0" w:space="0" w:color="auto"/>
            <w:left w:val="none" w:sz="0" w:space="0" w:color="auto"/>
            <w:bottom w:val="none" w:sz="0" w:space="0" w:color="auto"/>
            <w:right w:val="none" w:sz="0" w:space="0" w:color="auto"/>
          </w:divBdr>
        </w:div>
        <w:div w:id="2029792369">
          <w:marLeft w:val="0"/>
          <w:marRight w:val="0"/>
          <w:marTop w:val="0"/>
          <w:marBottom w:val="0"/>
          <w:divBdr>
            <w:top w:val="none" w:sz="0" w:space="0" w:color="auto"/>
            <w:left w:val="none" w:sz="0" w:space="0" w:color="auto"/>
            <w:bottom w:val="none" w:sz="0" w:space="0" w:color="auto"/>
            <w:right w:val="none" w:sz="0" w:space="0" w:color="auto"/>
          </w:divBdr>
        </w:div>
        <w:div w:id="2009096061">
          <w:marLeft w:val="0"/>
          <w:marRight w:val="0"/>
          <w:marTop w:val="0"/>
          <w:marBottom w:val="0"/>
          <w:divBdr>
            <w:top w:val="none" w:sz="0" w:space="0" w:color="auto"/>
            <w:left w:val="none" w:sz="0" w:space="0" w:color="auto"/>
            <w:bottom w:val="none" w:sz="0" w:space="0" w:color="auto"/>
            <w:right w:val="none" w:sz="0" w:space="0" w:color="auto"/>
          </w:divBdr>
        </w:div>
        <w:div w:id="1741750295">
          <w:marLeft w:val="0"/>
          <w:marRight w:val="0"/>
          <w:marTop w:val="0"/>
          <w:marBottom w:val="0"/>
          <w:divBdr>
            <w:top w:val="none" w:sz="0" w:space="0" w:color="auto"/>
            <w:left w:val="none" w:sz="0" w:space="0" w:color="auto"/>
            <w:bottom w:val="none" w:sz="0" w:space="0" w:color="auto"/>
            <w:right w:val="none" w:sz="0" w:space="0" w:color="auto"/>
          </w:divBdr>
        </w:div>
        <w:div w:id="80372479">
          <w:marLeft w:val="0"/>
          <w:marRight w:val="0"/>
          <w:marTop w:val="0"/>
          <w:marBottom w:val="0"/>
          <w:divBdr>
            <w:top w:val="none" w:sz="0" w:space="0" w:color="auto"/>
            <w:left w:val="none" w:sz="0" w:space="0" w:color="auto"/>
            <w:bottom w:val="none" w:sz="0" w:space="0" w:color="auto"/>
            <w:right w:val="none" w:sz="0" w:space="0" w:color="auto"/>
          </w:divBdr>
        </w:div>
        <w:div w:id="1969698155">
          <w:marLeft w:val="0"/>
          <w:marRight w:val="0"/>
          <w:marTop w:val="0"/>
          <w:marBottom w:val="0"/>
          <w:divBdr>
            <w:top w:val="none" w:sz="0" w:space="0" w:color="auto"/>
            <w:left w:val="none" w:sz="0" w:space="0" w:color="auto"/>
            <w:bottom w:val="none" w:sz="0" w:space="0" w:color="auto"/>
            <w:right w:val="none" w:sz="0" w:space="0" w:color="auto"/>
          </w:divBdr>
        </w:div>
        <w:div w:id="1463962245">
          <w:marLeft w:val="0"/>
          <w:marRight w:val="0"/>
          <w:marTop w:val="0"/>
          <w:marBottom w:val="0"/>
          <w:divBdr>
            <w:top w:val="none" w:sz="0" w:space="0" w:color="auto"/>
            <w:left w:val="none" w:sz="0" w:space="0" w:color="auto"/>
            <w:bottom w:val="none" w:sz="0" w:space="0" w:color="auto"/>
            <w:right w:val="none" w:sz="0" w:space="0" w:color="auto"/>
          </w:divBdr>
        </w:div>
        <w:div w:id="1777292745">
          <w:marLeft w:val="0"/>
          <w:marRight w:val="0"/>
          <w:marTop w:val="0"/>
          <w:marBottom w:val="0"/>
          <w:divBdr>
            <w:top w:val="none" w:sz="0" w:space="0" w:color="auto"/>
            <w:left w:val="none" w:sz="0" w:space="0" w:color="auto"/>
            <w:bottom w:val="none" w:sz="0" w:space="0" w:color="auto"/>
            <w:right w:val="none" w:sz="0" w:space="0" w:color="auto"/>
          </w:divBdr>
        </w:div>
        <w:div w:id="262954207">
          <w:marLeft w:val="0"/>
          <w:marRight w:val="0"/>
          <w:marTop w:val="0"/>
          <w:marBottom w:val="0"/>
          <w:divBdr>
            <w:top w:val="none" w:sz="0" w:space="0" w:color="auto"/>
            <w:left w:val="none" w:sz="0" w:space="0" w:color="auto"/>
            <w:bottom w:val="none" w:sz="0" w:space="0" w:color="auto"/>
            <w:right w:val="none" w:sz="0" w:space="0" w:color="auto"/>
          </w:divBdr>
        </w:div>
        <w:div w:id="2037266291">
          <w:marLeft w:val="0"/>
          <w:marRight w:val="0"/>
          <w:marTop w:val="0"/>
          <w:marBottom w:val="0"/>
          <w:divBdr>
            <w:top w:val="none" w:sz="0" w:space="0" w:color="auto"/>
            <w:left w:val="none" w:sz="0" w:space="0" w:color="auto"/>
            <w:bottom w:val="none" w:sz="0" w:space="0" w:color="auto"/>
            <w:right w:val="none" w:sz="0" w:space="0" w:color="auto"/>
          </w:divBdr>
        </w:div>
        <w:div w:id="1167788944">
          <w:marLeft w:val="0"/>
          <w:marRight w:val="0"/>
          <w:marTop w:val="0"/>
          <w:marBottom w:val="0"/>
          <w:divBdr>
            <w:top w:val="none" w:sz="0" w:space="0" w:color="auto"/>
            <w:left w:val="none" w:sz="0" w:space="0" w:color="auto"/>
            <w:bottom w:val="none" w:sz="0" w:space="0" w:color="auto"/>
            <w:right w:val="none" w:sz="0" w:space="0" w:color="auto"/>
          </w:divBdr>
        </w:div>
        <w:div w:id="506556245">
          <w:marLeft w:val="0"/>
          <w:marRight w:val="0"/>
          <w:marTop w:val="0"/>
          <w:marBottom w:val="0"/>
          <w:divBdr>
            <w:top w:val="none" w:sz="0" w:space="0" w:color="auto"/>
            <w:left w:val="none" w:sz="0" w:space="0" w:color="auto"/>
            <w:bottom w:val="none" w:sz="0" w:space="0" w:color="auto"/>
            <w:right w:val="none" w:sz="0" w:space="0" w:color="auto"/>
          </w:divBdr>
        </w:div>
        <w:div w:id="702248295">
          <w:marLeft w:val="0"/>
          <w:marRight w:val="0"/>
          <w:marTop w:val="0"/>
          <w:marBottom w:val="0"/>
          <w:divBdr>
            <w:top w:val="none" w:sz="0" w:space="0" w:color="auto"/>
            <w:left w:val="none" w:sz="0" w:space="0" w:color="auto"/>
            <w:bottom w:val="none" w:sz="0" w:space="0" w:color="auto"/>
            <w:right w:val="none" w:sz="0" w:space="0" w:color="auto"/>
          </w:divBdr>
        </w:div>
        <w:div w:id="289870942">
          <w:marLeft w:val="0"/>
          <w:marRight w:val="0"/>
          <w:marTop w:val="0"/>
          <w:marBottom w:val="0"/>
          <w:divBdr>
            <w:top w:val="none" w:sz="0" w:space="0" w:color="auto"/>
            <w:left w:val="none" w:sz="0" w:space="0" w:color="auto"/>
            <w:bottom w:val="none" w:sz="0" w:space="0" w:color="auto"/>
            <w:right w:val="none" w:sz="0" w:space="0" w:color="auto"/>
          </w:divBdr>
        </w:div>
        <w:div w:id="1876304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黃楷翔</cp:lastModifiedBy>
  <cp:revision>5</cp:revision>
  <cp:lastPrinted>2020-11-13T04:18:00Z</cp:lastPrinted>
  <dcterms:created xsi:type="dcterms:W3CDTF">2021-11-08T07:58:00Z</dcterms:created>
  <dcterms:modified xsi:type="dcterms:W3CDTF">2021-11-08T08:24:00Z</dcterms:modified>
</cp:coreProperties>
</file>